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5DAB" w14:textId="77777777" w:rsidR="00B62741" w:rsidRDefault="00B62741" w:rsidP="00B62741">
      <w:pPr>
        <w:jc w:val="center"/>
        <w:rPr>
          <w:b/>
          <w:bCs/>
          <w:kern w:val="28"/>
        </w:rPr>
      </w:pPr>
    </w:p>
    <w:p w14:paraId="15E722D2" w14:textId="4C2D2325" w:rsidR="00924CDA" w:rsidRDefault="00924CDA" w:rsidP="00B62741">
      <w:pPr>
        <w:jc w:val="center"/>
        <w:rPr>
          <w:b/>
          <w:bCs/>
          <w:kern w:val="28"/>
        </w:rPr>
      </w:pPr>
      <w:r>
        <w:rPr>
          <w:b/>
          <w:bCs/>
          <w:kern w:val="28"/>
        </w:rPr>
        <w:t>TÖÖVÕTULEPING  nr</w:t>
      </w:r>
      <w:r w:rsidR="00EF30DC">
        <w:rPr>
          <w:b/>
          <w:bCs/>
          <w:kern w:val="28"/>
        </w:rPr>
        <w:t xml:space="preserve"> </w:t>
      </w:r>
      <w:r w:rsidR="00287672">
        <w:rPr>
          <w:b/>
          <w:bCs/>
          <w:kern w:val="28"/>
        </w:rPr>
        <w:t>3-6.11/</w:t>
      </w:r>
      <w:r w:rsidR="00B93E73">
        <w:rPr>
          <w:b/>
          <w:bCs/>
          <w:kern w:val="28"/>
        </w:rPr>
        <w:t>2021/</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F2F8085" w14:textId="77777777" w:rsidR="007C2F2D" w:rsidRDefault="007C2F2D" w:rsidP="006B7E57">
      <w:pPr>
        <w:ind w:left="1440" w:hanging="22"/>
        <w:jc w:val="center"/>
        <w:rPr>
          <w:b/>
          <w:bCs/>
          <w:kern w:val="28"/>
        </w:rPr>
      </w:pPr>
    </w:p>
    <w:p w14:paraId="3C624AEE" w14:textId="77777777" w:rsidR="00F85783" w:rsidRDefault="00F85783" w:rsidP="00A961C6">
      <w:pPr>
        <w:jc w:val="both"/>
        <w:rPr>
          <w:szCs w:val="18"/>
        </w:rPr>
      </w:pPr>
    </w:p>
    <w:p w14:paraId="21E1536C" w14:textId="77777777" w:rsidR="001E3D38" w:rsidRDefault="001E3D38" w:rsidP="00A961C6">
      <w:pPr>
        <w:jc w:val="both"/>
        <w:rPr>
          <w:szCs w:val="18"/>
        </w:rPr>
      </w:pPr>
    </w:p>
    <w:p w14:paraId="5C4A0A3C"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1F777BE3" w14:textId="77777777" w:rsidR="001E3D38" w:rsidRDefault="001E3D38" w:rsidP="00A961C6">
      <w:pPr>
        <w:jc w:val="both"/>
      </w:pPr>
    </w:p>
    <w:p w14:paraId="45D87002" w14:textId="77777777"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esimehe 24. märts 2020. a käskkirjaga nr 1-5/39 antud volituse alusel looduskaitseosakonna looduskaitsetööde juht </w:t>
      </w:r>
      <w:r w:rsidR="00800F41" w:rsidRPr="00A31CA0">
        <w:rPr>
          <w:b/>
        </w:rPr>
        <w:t>K</w:t>
      </w:r>
      <w:r w:rsidR="00800F41">
        <w:rPr>
          <w:b/>
        </w:rPr>
        <w:t xml:space="preserve">üllike Kuusik, </w:t>
      </w:r>
      <w:r w:rsidRPr="00027154">
        <w:t>ühelt poolt,</w:t>
      </w:r>
    </w:p>
    <w:p w14:paraId="1B4DCD94" w14:textId="77777777" w:rsidR="00576CDB" w:rsidRPr="00027154" w:rsidRDefault="00576CDB" w:rsidP="00576CDB">
      <w:pPr>
        <w:jc w:val="both"/>
      </w:pPr>
    </w:p>
    <w:p w14:paraId="12D459DF"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77886ED7" w14:textId="77777777" w:rsidR="00576CDB" w:rsidRDefault="00576CDB" w:rsidP="00576CDB">
      <w:pPr>
        <w:jc w:val="both"/>
        <w:rPr>
          <w:iCs/>
        </w:rPr>
      </w:pPr>
    </w:p>
    <w:p w14:paraId="48111C1A"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536FDDCC" w14:textId="77777777" w:rsidR="00576CDB" w:rsidRDefault="00576CDB" w:rsidP="00576CDB">
      <w:pPr>
        <w:jc w:val="both"/>
      </w:pPr>
    </w:p>
    <w:p w14:paraId="059CB879" w14:textId="79EC5C74" w:rsidR="00576CDB" w:rsidRDefault="00576CDB" w:rsidP="008D0DCA">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1-47</w:t>
      </w:r>
      <w:r w:rsidR="00424E9D">
        <w:t>.27</w:t>
      </w:r>
      <w:r w:rsidR="00FA51D7">
        <w:t>96</w:t>
      </w:r>
      <w:r w:rsidRPr="00FE2065">
        <w:t xml:space="preserve"> „</w:t>
      </w:r>
      <w:r w:rsidR="00FA51D7" w:rsidRPr="00FA51D7">
        <w:t>Mäeküla paisu tehiskärestiku rekonstrueerimine</w:t>
      </w:r>
      <w:r w:rsidRPr="00FE2065">
        <w:t xml:space="preserve">“ (viitenumber </w:t>
      </w:r>
      <w:r w:rsidR="00254FA7">
        <w:t>2</w:t>
      </w:r>
      <w:r w:rsidR="00FA51D7">
        <w:t>627</w:t>
      </w:r>
      <w:r w:rsidR="002B6E94">
        <w:t>74</w:t>
      </w:r>
      <w:r w:rsidRPr="00FE2065">
        <w:t>) tulemusena alljärgnevas:</w:t>
      </w:r>
    </w:p>
    <w:p w14:paraId="685DB9DE" w14:textId="77777777" w:rsidR="006F7170" w:rsidRDefault="00A961C6" w:rsidP="00A961C6">
      <w:pPr>
        <w:jc w:val="both"/>
      </w:pPr>
      <w:r>
        <w:tab/>
      </w:r>
      <w:r>
        <w:tab/>
      </w:r>
      <w:r>
        <w:tab/>
      </w:r>
    </w:p>
    <w:p w14:paraId="6EB07787"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02E655E1"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59795880" w14:textId="77777777" w:rsidR="00A961C6" w:rsidRDefault="00DB32DC" w:rsidP="00941D44">
      <w:pPr>
        <w:pStyle w:val="Kehatekst"/>
        <w:spacing w:after="0"/>
        <w:ind w:left="0"/>
        <w:jc w:val="both"/>
        <w:rPr>
          <w:bCs/>
          <w:szCs w:val="24"/>
        </w:rPr>
      </w:pPr>
      <w:r>
        <w:rPr>
          <w:bCs/>
          <w:szCs w:val="24"/>
        </w:rPr>
        <w:t xml:space="preserve">1.2. Lepingu sõlmimisel on </w:t>
      </w:r>
      <w:r w:rsidR="00576CDB">
        <w:rPr>
          <w:bCs/>
          <w:szCs w:val="24"/>
        </w:rPr>
        <w:t>l</w:t>
      </w:r>
      <w:r w:rsidR="00A961C6" w:rsidRPr="00C16549">
        <w:rPr>
          <w:bCs/>
          <w:szCs w:val="24"/>
        </w:rPr>
        <w:t xml:space="preserve">epingul järgmised </w:t>
      </w:r>
      <w:r w:rsidR="00576CDB">
        <w:rPr>
          <w:bCs/>
          <w:szCs w:val="24"/>
        </w:rPr>
        <w:t>l</w:t>
      </w:r>
      <w:r w:rsidR="00A961C6" w:rsidRPr="00C16549">
        <w:rPr>
          <w:bCs/>
          <w:szCs w:val="24"/>
        </w:rPr>
        <w:t>isad</w:t>
      </w:r>
      <w:r w:rsidR="00576CDB">
        <w:rPr>
          <w:bCs/>
          <w:szCs w:val="24"/>
        </w:rPr>
        <w:t xml:space="preserve">, </w:t>
      </w:r>
      <w:r>
        <w:rPr>
          <w:bCs/>
          <w:szCs w:val="24"/>
        </w:rPr>
        <w:t xml:space="preserve">edaspidi </w:t>
      </w:r>
      <w:r w:rsidR="00576CDB">
        <w:rPr>
          <w:b/>
          <w:bCs/>
          <w:szCs w:val="24"/>
        </w:rPr>
        <w:t>l</w:t>
      </w:r>
      <w:r w:rsidRPr="00DB32DC">
        <w:rPr>
          <w:b/>
          <w:bCs/>
          <w:szCs w:val="24"/>
        </w:rPr>
        <w:t>isa</w:t>
      </w:r>
      <w:r>
        <w:rPr>
          <w:bCs/>
          <w:szCs w:val="24"/>
        </w:rPr>
        <w:t xml:space="preserve"> või koos </w:t>
      </w:r>
      <w:r w:rsidR="00576CDB">
        <w:rPr>
          <w:b/>
          <w:bCs/>
          <w:szCs w:val="24"/>
        </w:rPr>
        <w:t>l</w:t>
      </w:r>
      <w:r w:rsidRPr="00DB32DC">
        <w:rPr>
          <w:b/>
          <w:bCs/>
          <w:szCs w:val="24"/>
        </w:rPr>
        <w:t>isad</w:t>
      </w:r>
      <w:r>
        <w:rPr>
          <w:bCs/>
          <w:szCs w:val="24"/>
        </w:rPr>
        <w:t>:</w:t>
      </w:r>
    </w:p>
    <w:p w14:paraId="1F451673" w14:textId="77777777" w:rsidR="00A961C6" w:rsidRDefault="00DB32DC" w:rsidP="00941D44">
      <w:pPr>
        <w:pStyle w:val="Kehatekst"/>
        <w:spacing w:after="0"/>
        <w:ind w:left="0"/>
        <w:jc w:val="both"/>
        <w:rPr>
          <w:bCs/>
          <w:szCs w:val="24"/>
        </w:rPr>
      </w:pPr>
      <w:r>
        <w:rPr>
          <w:bCs/>
          <w:szCs w:val="24"/>
        </w:rPr>
        <w:tab/>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14:paraId="387AEC21" w14:textId="77777777" w:rsidR="00A961C6" w:rsidRDefault="00DB32DC" w:rsidP="00941D44">
      <w:pPr>
        <w:pStyle w:val="Kehatekst"/>
        <w:spacing w:after="0"/>
        <w:ind w:left="0"/>
        <w:jc w:val="both"/>
        <w:rPr>
          <w:bCs/>
          <w:szCs w:val="24"/>
        </w:rPr>
      </w:pPr>
      <w:r>
        <w:rPr>
          <w:bCs/>
          <w:szCs w:val="24"/>
        </w:rPr>
        <w:tab/>
        <w:t xml:space="preserve">Lisa </w:t>
      </w:r>
      <w:r w:rsidR="00761E11">
        <w:rPr>
          <w:bCs/>
          <w:szCs w:val="24"/>
        </w:rPr>
        <w:t>2</w:t>
      </w:r>
      <w:r w:rsidR="001F5624">
        <w:rPr>
          <w:bCs/>
          <w:szCs w:val="24"/>
        </w:rPr>
        <w:t xml:space="preserve"> </w:t>
      </w:r>
      <w:r>
        <w:rPr>
          <w:bCs/>
          <w:szCs w:val="24"/>
        </w:rPr>
        <w:t>-</w:t>
      </w:r>
      <w:r w:rsidR="00941D44">
        <w:rPr>
          <w:bCs/>
          <w:szCs w:val="24"/>
        </w:rPr>
        <w:t xml:space="preserve"> </w:t>
      </w:r>
      <w:r w:rsidR="00287672" w:rsidRPr="002270F1">
        <w:fldChar w:fldCharType="begin"/>
      </w:r>
      <w:r w:rsidR="00287672" w:rsidRPr="002270F1">
        <w:instrText xml:space="preserve"> MACROBUTTON  AcceptAllChangesInDoc [Sisesta juriidilise isiku nimi] </w:instrText>
      </w:r>
      <w:r w:rsidR="00287672" w:rsidRPr="002270F1">
        <w:fldChar w:fldCharType="end"/>
      </w:r>
      <w:r w:rsidR="006748CC">
        <w:rPr>
          <w:bCs/>
          <w:szCs w:val="24"/>
        </w:rPr>
        <w:t xml:space="preserve"> </w:t>
      </w:r>
      <w:r w:rsidR="00100FCE">
        <w:rPr>
          <w:bCs/>
          <w:szCs w:val="24"/>
        </w:rPr>
        <w:t xml:space="preserve">poolt esitatud </w:t>
      </w:r>
      <w:r w:rsidR="00A961C6" w:rsidRPr="00C16549">
        <w:rPr>
          <w:bCs/>
          <w:szCs w:val="24"/>
        </w:rPr>
        <w:t xml:space="preserve">hanke </w:t>
      </w:r>
      <w:r w:rsidR="000C1BC5">
        <w:rPr>
          <w:bCs/>
          <w:szCs w:val="24"/>
        </w:rPr>
        <w:t>hinna</w:t>
      </w:r>
      <w:r w:rsidR="00D878FE">
        <w:rPr>
          <w:bCs/>
          <w:szCs w:val="24"/>
        </w:rPr>
        <w:t>pakkumus;</w:t>
      </w:r>
    </w:p>
    <w:p w14:paraId="5EC18A39" w14:textId="77777777" w:rsidR="00DB32DC" w:rsidRPr="00C16549" w:rsidRDefault="00D31BEB" w:rsidP="00941D44">
      <w:pPr>
        <w:tabs>
          <w:tab w:val="left" w:pos="567"/>
        </w:tabs>
        <w:autoSpaceDE w:val="0"/>
        <w:autoSpaceDN w:val="0"/>
        <w:adjustRightInd w:val="0"/>
        <w:jc w:val="both"/>
        <w:rPr>
          <w:bCs/>
        </w:rPr>
      </w:pPr>
      <w:r>
        <w:rPr>
          <w:bCs/>
        </w:rPr>
        <w:t>1.3. Leping koos lisadega, mis on l</w:t>
      </w:r>
      <w:r w:rsidR="00DB32DC">
        <w:rPr>
          <w:bCs/>
        </w:rPr>
        <w:t>epingu lahutamatud osad, m</w:t>
      </w:r>
      <w:r>
        <w:rPr>
          <w:bCs/>
        </w:rPr>
        <w:t>oodustavad ühtse ja tervikliku l</w:t>
      </w:r>
      <w:r w:rsidR="00DB32DC">
        <w:rPr>
          <w:bCs/>
        </w:rPr>
        <w:t>ep</w:t>
      </w:r>
      <w:r>
        <w:rPr>
          <w:bCs/>
        </w:rPr>
        <w:t>ingu, mis asendab kõiki samade poolte vahel varem sama l</w:t>
      </w:r>
      <w:r w:rsidR="00DB32DC">
        <w:rPr>
          <w:bCs/>
        </w:rPr>
        <w:t xml:space="preserve">epinguobjekti suhtes sõlmitud mistahes suulisi või kirjalikke kokkuleppeid. </w:t>
      </w:r>
    </w:p>
    <w:p w14:paraId="41E09D8D" w14:textId="77777777" w:rsidR="00940DA1" w:rsidRDefault="00940DA1" w:rsidP="001C5119">
      <w:pPr>
        <w:pStyle w:val="Pealkiri1"/>
        <w:numPr>
          <w:ilvl w:val="0"/>
          <w:numId w:val="0"/>
        </w:numPr>
        <w:spacing w:before="0" w:after="0"/>
        <w:jc w:val="both"/>
        <w:rPr>
          <w:sz w:val="24"/>
          <w:szCs w:val="24"/>
        </w:rPr>
      </w:pPr>
    </w:p>
    <w:p w14:paraId="6108F2D4"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2F58893B" w14:textId="77777777"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D7AE8">
        <w:fldChar w:fldCharType="begin"/>
      </w:r>
      <w:r w:rsidR="005D7AE8">
        <w:instrText xml:space="preserve"> MACROBUTTON  AcceptAllChangesInDoc [Sisesta töö nimetus], </w:instrText>
      </w:r>
      <w:r w:rsidR="005D7AE8">
        <w:fldChar w:fldCharType="end"/>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72956A95" w14:textId="77777777"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26C146" w14:textId="77777777"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 xml:space="preserve">. </w:t>
      </w:r>
      <w:r w:rsidR="006221B8">
        <w:rPr>
          <w:color w:val="000000"/>
        </w:rPr>
        <w:t xml:space="preserve"> </w:t>
      </w:r>
      <w:r w:rsidR="00A27500" w:rsidRPr="00A27500">
        <w:rPr>
          <w:color w:val="000000"/>
          <w:lang w:eastAsia="ar-SA"/>
        </w:rPr>
        <w:t xml:space="preserve"> </w:t>
      </w:r>
    </w:p>
    <w:p w14:paraId="0ED1910B" w14:textId="77777777" w:rsidR="00274A59" w:rsidRDefault="00274A59" w:rsidP="00C16549">
      <w:pPr>
        <w:pStyle w:val="Pealkiri1"/>
        <w:keepNext w:val="0"/>
        <w:numPr>
          <w:ilvl w:val="0"/>
          <w:numId w:val="0"/>
        </w:numPr>
        <w:spacing w:before="0" w:after="0"/>
        <w:rPr>
          <w:rStyle w:val="normal1"/>
        </w:rPr>
      </w:pPr>
    </w:p>
    <w:p w14:paraId="18B61B14"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1D399E11" w14:textId="77777777" w:rsidR="006B7DFC" w:rsidRPr="001E430E" w:rsidRDefault="00FC4465" w:rsidP="006B7DFC">
      <w:pPr>
        <w:autoSpaceDE w:val="0"/>
        <w:autoSpaceDN w:val="0"/>
        <w:adjustRightInd w:val="0"/>
        <w:rPr>
          <w:rFonts w:ascii="Times-Roman" w:hAnsi="Times-Roman" w:cs="Times-Roman"/>
          <w:lang w:eastAsia="et-EE"/>
        </w:rPr>
      </w:pPr>
      <w:r>
        <w:rPr>
          <w:rFonts w:ascii="Times-Roman" w:hAnsi="Times-Roman" w:cs="Times-Roman"/>
          <w:lang w:eastAsia="et-EE"/>
        </w:rPr>
        <w:t>3.1. Tellija ja t</w:t>
      </w:r>
      <w:r w:rsidR="006B7DFC" w:rsidRPr="0082584D">
        <w:rPr>
          <w:rFonts w:ascii="Times-Roman" w:hAnsi="Times-Roman" w:cs="Times-Roman"/>
          <w:lang w:eastAsia="et-EE"/>
        </w:rPr>
        <w:t>öövõtja ühine</w:t>
      </w:r>
      <w:r w:rsidR="006B7DFC" w:rsidRPr="001E430E">
        <w:rPr>
          <w:rFonts w:ascii="Times-Roman" w:hAnsi="Times-Roman" w:cs="Times-Roman"/>
          <w:lang w:eastAsia="et-EE"/>
        </w:rPr>
        <w:t xml:space="preserve"> kohustus:</w:t>
      </w:r>
    </w:p>
    <w:p w14:paraId="4671B6CF" w14:textId="35BD0FF0" w:rsidR="0082584D" w:rsidRDefault="00FC4465" w:rsidP="00A5531E">
      <w:pPr>
        <w:autoSpaceDE w:val="0"/>
        <w:autoSpaceDN w:val="0"/>
        <w:adjustRightInd w:val="0"/>
        <w:rPr>
          <w:rFonts w:ascii="Times-Roman" w:hAnsi="Times-Roman" w:cs="Times-Roman"/>
          <w:lang w:eastAsia="et-EE"/>
        </w:rPr>
      </w:pPr>
      <w:r>
        <w:rPr>
          <w:rFonts w:ascii="Times-Roman" w:hAnsi="Times-Roman" w:cs="Times-Roman"/>
          <w:lang w:eastAsia="et-EE"/>
        </w:rPr>
        <w:t>3.1.1. tellija ja t</w:t>
      </w:r>
      <w:r w:rsidR="006B7DFC" w:rsidRPr="001E430E">
        <w:rPr>
          <w:rFonts w:ascii="Times-Roman" w:hAnsi="Times-Roman" w:cs="Times-Roman"/>
          <w:lang w:eastAsia="et-EE"/>
        </w:rPr>
        <w:t>öövõtja on kohustatud k</w:t>
      </w:r>
      <w:r w:rsidR="007D734C">
        <w:rPr>
          <w:rFonts w:ascii="Times-Roman" w:hAnsi="Times-Roman" w:cs="Times-Roman"/>
          <w:lang w:eastAsia="et-EE"/>
        </w:rPr>
        <w:t>ahe</w:t>
      </w:r>
      <w:r w:rsidR="006B7DFC" w:rsidRPr="001E430E">
        <w:rPr>
          <w:rFonts w:ascii="Times-Roman" w:hAnsi="Times-Roman" w:cs="Times-Roman"/>
          <w:lang w:eastAsia="et-EE"/>
        </w:rPr>
        <w:t xml:space="preserve"> nädala jooksul p</w:t>
      </w:r>
      <w:r w:rsidR="00F95507">
        <w:rPr>
          <w:rFonts w:ascii="Times-Roman" w:hAnsi="Times-Roman" w:cs="Times-Roman"/>
          <w:lang w:eastAsia="et-EE"/>
        </w:rPr>
        <w:t>ärast</w:t>
      </w:r>
      <w:r w:rsidR="006B7DFC" w:rsidRPr="001E430E">
        <w:rPr>
          <w:rFonts w:ascii="Times-Roman" w:hAnsi="Times-Roman" w:cs="Times-Roman"/>
          <w:lang w:eastAsia="et-EE"/>
        </w:rPr>
        <w:t xml:space="preserve"> lepingu allakirjutamist</w:t>
      </w:r>
      <w:r w:rsidR="00A5531E">
        <w:rPr>
          <w:rFonts w:ascii="Times-Roman" w:hAnsi="Times-Roman" w:cs="Times-Roman"/>
          <w:lang w:eastAsia="et-EE"/>
        </w:rPr>
        <w:t xml:space="preserve"> </w:t>
      </w:r>
      <w:r>
        <w:rPr>
          <w:rFonts w:ascii="Times-Roman" w:hAnsi="Times-Roman" w:cs="Times-Roman"/>
          <w:lang w:eastAsia="et-EE"/>
        </w:rPr>
        <w:t>ühiselt täpsustama t</w:t>
      </w:r>
      <w:r w:rsidR="006B7DFC" w:rsidRPr="001E430E">
        <w:rPr>
          <w:rFonts w:ascii="Times-Roman" w:hAnsi="Times-Roman" w:cs="Times-Roman"/>
          <w:lang w:eastAsia="et-EE"/>
        </w:rPr>
        <w:t xml:space="preserve">ööde </w:t>
      </w:r>
      <w:r w:rsidR="0062559D">
        <w:rPr>
          <w:rFonts w:ascii="Times-Roman" w:hAnsi="Times-Roman" w:cs="Times-Roman"/>
          <w:lang w:eastAsia="et-EE"/>
        </w:rPr>
        <w:t>teostamise ajagraafiku</w:t>
      </w:r>
      <w:r w:rsidR="00C05095">
        <w:rPr>
          <w:rFonts w:ascii="Times-Roman" w:hAnsi="Times-Roman" w:cs="Times-Roman"/>
          <w:lang w:eastAsia="et-EE"/>
        </w:rPr>
        <w:t>.</w:t>
      </w:r>
    </w:p>
    <w:p w14:paraId="137F0BBA" w14:textId="77777777" w:rsidR="00EF30DC" w:rsidRDefault="00EF30DC" w:rsidP="00C16549">
      <w:pPr>
        <w:pStyle w:val="Kehatekst3"/>
        <w:spacing w:after="0"/>
        <w:rPr>
          <w:sz w:val="24"/>
          <w:szCs w:val="24"/>
        </w:rPr>
      </w:pPr>
    </w:p>
    <w:p w14:paraId="0BF1A0F6" w14:textId="77777777" w:rsidR="00A961C6" w:rsidRPr="00A961C6" w:rsidRDefault="00A961C6" w:rsidP="00C16549">
      <w:pPr>
        <w:pStyle w:val="Kehatekst3"/>
        <w:spacing w:after="0"/>
        <w:rPr>
          <w:sz w:val="24"/>
          <w:szCs w:val="24"/>
        </w:rPr>
      </w:pPr>
      <w:r w:rsidRPr="00A961C6">
        <w:rPr>
          <w:sz w:val="24"/>
          <w:szCs w:val="24"/>
        </w:rPr>
        <w:lastRenderedPageBreak/>
        <w:t>3.</w:t>
      </w:r>
      <w:r w:rsidR="006B7DFC">
        <w:rPr>
          <w:sz w:val="24"/>
          <w:szCs w:val="24"/>
        </w:rPr>
        <w:t>2</w:t>
      </w:r>
      <w:r w:rsidRPr="00A961C6">
        <w:rPr>
          <w:sz w:val="24"/>
          <w:szCs w:val="24"/>
        </w:rPr>
        <w:t>. Tellijal on õigus:</w:t>
      </w:r>
    </w:p>
    <w:p w14:paraId="4FB8AE4B" w14:textId="77777777" w:rsidR="00A961C6" w:rsidRPr="00A961C6" w:rsidRDefault="00807ECB" w:rsidP="00C16549">
      <w:pPr>
        <w:pStyle w:val="Kehatekst"/>
        <w:spacing w:after="0"/>
        <w:ind w:left="0"/>
        <w:jc w:val="both"/>
        <w:rPr>
          <w:bCs/>
          <w:szCs w:val="24"/>
        </w:rPr>
      </w:pPr>
      <w:r>
        <w:rPr>
          <w:bCs/>
          <w:szCs w:val="24"/>
        </w:rPr>
        <w:t>3.</w:t>
      </w:r>
      <w:r w:rsidR="006B7DFC">
        <w:rPr>
          <w:bCs/>
          <w:szCs w:val="24"/>
        </w:rPr>
        <w:t>2</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14:paraId="7B036489" w14:textId="77777777" w:rsidR="00A961C6" w:rsidRP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2</w:t>
      </w:r>
      <w:r w:rsidR="00FC4465">
        <w:rPr>
          <w:bCs/>
        </w:rPr>
        <w:t>. peatada t</w:t>
      </w:r>
      <w:r w:rsidRPr="00A961C6">
        <w:rPr>
          <w:bCs/>
        </w:rPr>
        <w:t xml:space="preserve">ööd </w:t>
      </w:r>
      <w:r w:rsidR="00FC4465">
        <w:rPr>
          <w:bCs/>
        </w:rPr>
        <w:t>tööobjektil kui t</w:t>
      </w:r>
      <w:r w:rsidR="00762D38">
        <w:rPr>
          <w:bCs/>
        </w:rPr>
        <w:t xml:space="preserve">öövõtja ei pea kinni </w:t>
      </w:r>
      <w:r w:rsidR="00FC4465">
        <w:rPr>
          <w:bCs/>
        </w:rPr>
        <w:t>õigusaktidest ning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14:paraId="4C34CE2F" w14:textId="77777777" w:rsid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iseks ja jätkamiseks väljastab tellija t</w:t>
      </w:r>
      <w:r w:rsidRPr="00A961C6">
        <w:rPr>
          <w:bCs/>
        </w:rPr>
        <w:t xml:space="preserve">öövõtjale teate </w:t>
      </w:r>
      <w:r w:rsidR="005B2F4E">
        <w:rPr>
          <w:bCs/>
        </w:rPr>
        <w:t>e-posti teel, kusjuures teade loetakse kättesaaduks 1 (ühe) kalendripäeva möödumisel saatmisest</w:t>
      </w:r>
      <w:r w:rsidRPr="00A961C6">
        <w:rPr>
          <w:bCs/>
        </w:rPr>
        <w:t>;</w:t>
      </w:r>
    </w:p>
    <w:p w14:paraId="20D6C901" w14:textId="77777777" w:rsidR="00A961C6" w:rsidRPr="00A961C6" w:rsidRDefault="0032550E" w:rsidP="00C16549">
      <w:pPr>
        <w:pStyle w:val="Kehatekst"/>
        <w:spacing w:after="0"/>
        <w:ind w:left="0"/>
        <w:jc w:val="both"/>
        <w:rPr>
          <w:bCs/>
        </w:rPr>
      </w:pPr>
      <w:r>
        <w:rPr>
          <w:bCs/>
        </w:rPr>
        <w:t xml:space="preserve">3.2.4.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28B7D40C" w14:textId="389094AD" w:rsidR="00DC2F74" w:rsidRPr="00C05095" w:rsidRDefault="00A961C6" w:rsidP="00C05095">
      <w:pPr>
        <w:autoSpaceDE w:val="0"/>
        <w:autoSpaceDN w:val="0"/>
        <w:adjustRightInd w:val="0"/>
        <w:jc w:val="both"/>
        <w:rPr>
          <w:rFonts w:ascii="Times-Roman" w:hAnsi="Times-Roman" w:cs="Times-Roman"/>
          <w:lang w:eastAsia="et-EE"/>
        </w:rPr>
      </w:pPr>
      <w:r w:rsidRPr="00A961C6">
        <w:t>3.</w:t>
      </w:r>
      <w:r w:rsidR="006B7DFC">
        <w:t>2</w:t>
      </w:r>
      <w:r w:rsidRPr="00A961C6">
        <w:t>.</w:t>
      </w:r>
      <w:r w:rsidR="0032550E">
        <w:t>6</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r w:rsidR="00C05095">
        <w:rPr>
          <w:rFonts w:ascii="Times-Roman" w:hAnsi="Times-Roman" w:cs="Times-Roman"/>
          <w:lang w:eastAsia="et-EE"/>
        </w:rPr>
        <w:t xml:space="preserve"> </w:t>
      </w:r>
      <w:r w:rsidR="00FC4465">
        <w:rPr>
          <w:lang w:eastAsia="et-EE"/>
        </w:rPr>
        <w:t>täiendavaid mõõtmisi t</w:t>
      </w:r>
      <w:r w:rsidR="006B7DFC">
        <w:rPr>
          <w:lang w:eastAsia="et-EE"/>
        </w:rPr>
        <w:t>öövõtja mittenõuetekohasest tegevusest tingituna, siis täiendava mõõtmise maksumus peetakse kin</w:t>
      </w:r>
      <w:r w:rsidR="00FC4465">
        <w:rPr>
          <w:lang w:eastAsia="et-EE"/>
        </w:rPr>
        <w:t>ni t</w:t>
      </w:r>
      <w:r w:rsidR="00361309">
        <w:rPr>
          <w:lang w:eastAsia="et-EE"/>
        </w:rPr>
        <w:t>öövõtjale makstavast tasust.</w:t>
      </w:r>
    </w:p>
    <w:p w14:paraId="2F4E985E" w14:textId="77777777" w:rsidR="00A27500" w:rsidRDefault="00A27500" w:rsidP="00DC2F74">
      <w:pPr>
        <w:pStyle w:val="Kehatekst"/>
        <w:spacing w:after="0"/>
        <w:ind w:left="0"/>
        <w:jc w:val="both"/>
      </w:pPr>
    </w:p>
    <w:p w14:paraId="753816FA" w14:textId="77777777" w:rsidR="00A961C6" w:rsidRDefault="00A961C6" w:rsidP="00DC2F74">
      <w:pPr>
        <w:pStyle w:val="Kehatekst"/>
        <w:spacing w:after="0"/>
        <w:ind w:left="0"/>
        <w:jc w:val="both"/>
      </w:pPr>
      <w:r>
        <w:t>3.</w:t>
      </w:r>
      <w:r w:rsidR="00AB1D07">
        <w:t>3</w:t>
      </w:r>
      <w:r>
        <w:t>. Tellija</w:t>
      </w:r>
      <w:r w:rsidR="005B2F4E">
        <w:t>l</w:t>
      </w:r>
      <w:r>
        <w:t xml:space="preserve"> on kohust</w:t>
      </w:r>
      <w:r w:rsidR="005B2F4E">
        <w:t>us</w:t>
      </w:r>
      <w:r>
        <w:t>:</w:t>
      </w:r>
    </w:p>
    <w:p w14:paraId="03D663F1" w14:textId="77777777" w:rsidR="00A961C6" w:rsidRDefault="005B2F4E" w:rsidP="00C16549">
      <w:pPr>
        <w:jc w:val="both"/>
      </w:pPr>
      <w:r>
        <w:t>3.</w:t>
      </w:r>
      <w:r w:rsidR="00AB1D07">
        <w:t>3</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14:paraId="52C4D669" w14:textId="77777777" w:rsidR="00A27500" w:rsidRDefault="0082584D" w:rsidP="00A27500">
      <w:pPr>
        <w:jc w:val="both"/>
      </w:pPr>
      <w:r>
        <w:rPr>
          <w:rFonts w:ascii="Times-Roman" w:hAnsi="Times-Roman" w:cs="Times-Roman"/>
          <w:lang w:eastAsia="et-EE"/>
        </w:rPr>
        <w:t xml:space="preserve">3.3.2. </w:t>
      </w:r>
      <w:r w:rsidR="00A27500">
        <w:t>märgistada nähtavalt tööobjekti piirid, kui need ei ole arusaadavate looduslike piiridega määratavad;</w:t>
      </w:r>
    </w:p>
    <w:p w14:paraId="64626D62" w14:textId="77777777" w:rsidR="00A27500" w:rsidRDefault="00FC4465" w:rsidP="0082584D">
      <w:pPr>
        <w:pStyle w:val="Pealkiri2"/>
        <w:rPr>
          <w:rFonts w:ascii="Times-Roman" w:hAnsi="Times-Roman" w:cs="Times-Roman"/>
          <w:lang w:eastAsia="et-EE"/>
        </w:rPr>
      </w:pPr>
      <w:r>
        <w:t>3.3.3. veenduda, et t</w:t>
      </w:r>
      <w:r w:rsidR="00A27500">
        <w:t>öövõtja leiab tööobjekti</w:t>
      </w:r>
      <w:r w:rsidR="00A56FBA">
        <w:t>;</w:t>
      </w:r>
    </w:p>
    <w:p w14:paraId="2F0B3061" w14:textId="77777777" w:rsidR="0082584D" w:rsidRPr="0082584D" w:rsidRDefault="00A27500" w:rsidP="00EF30DC">
      <w:pPr>
        <w:jc w:val="both"/>
        <w:rPr>
          <w:rFonts w:ascii="Times-Roman" w:hAnsi="Times-Roman" w:cs="Times-Roman"/>
          <w:lang w:eastAsia="et-EE"/>
        </w:rPr>
      </w:pPr>
      <w:r>
        <w:t xml:space="preserve">3.3.4. </w:t>
      </w:r>
      <w:r w:rsidR="0082584D">
        <w:rPr>
          <w:rFonts w:ascii="Times-Roman" w:hAnsi="Times-Roman" w:cs="Times-Roman"/>
          <w:lang w:eastAsia="et-EE"/>
        </w:rPr>
        <w:t>viia enne</w:t>
      </w:r>
      <w:r w:rsidR="0082584D">
        <w:rPr>
          <w:lang w:eastAsia="et-EE"/>
        </w:rPr>
        <w:t xml:space="preserve"> töödega alustamist läbi juhendamine objektil töid teostatavatele isikutele; </w:t>
      </w:r>
    </w:p>
    <w:p w14:paraId="5B4BC2AB" w14:textId="77777777" w:rsidR="00A961C6" w:rsidRDefault="00A961C6" w:rsidP="00C16549">
      <w:pPr>
        <w:spacing w:line="240" w:lineRule="atLeast"/>
        <w:jc w:val="both"/>
      </w:pPr>
      <w:r>
        <w:t>3.</w:t>
      </w:r>
      <w:r w:rsidR="00AB1D07">
        <w:t>3</w:t>
      </w:r>
      <w:r>
        <w:t>.</w:t>
      </w:r>
      <w:r w:rsidR="00EF30DC">
        <w:t>5</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14:paraId="0477F444" w14:textId="77777777" w:rsidR="00A961C6" w:rsidRDefault="00A961C6" w:rsidP="00C16549">
      <w:pPr>
        <w:spacing w:line="240" w:lineRule="atLeast"/>
        <w:jc w:val="both"/>
      </w:pPr>
      <w:r>
        <w:t>3.</w:t>
      </w:r>
      <w:r w:rsidR="00AB1D07">
        <w:t>3</w:t>
      </w:r>
      <w:r>
        <w:t>.</w:t>
      </w:r>
      <w:r w:rsidR="00EF30DC">
        <w:t>6</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08E27587" w14:textId="77777777" w:rsidR="00A961C6" w:rsidRDefault="00A961C6" w:rsidP="00C16549">
      <w:pPr>
        <w:spacing w:line="240" w:lineRule="atLeast"/>
        <w:jc w:val="both"/>
      </w:pPr>
      <w:r>
        <w:t>3.</w:t>
      </w:r>
      <w:r w:rsidR="00AB1D07">
        <w:t>3</w:t>
      </w:r>
      <w:r>
        <w:t>.</w:t>
      </w:r>
      <w:r w:rsidR="00EF30DC">
        <w:t>7</w:t>
      </w:r>
      <w:r>
        <w:t>. tasu</w:t>
      </w:r>
      <w:r w:rsidR="00FD4437">
        <w:t>da</w:t>
      </w:r>
      <w:r w:rsidR="00FC4465">
        <w:t xml:space="preserve"> t</w:t>
      </w:r>
      <w:r>
        <w:t>öövõtjale õigeaegs</w:t>
      </w:r>
      <w:r w:rsidR="00FC4465">
        <w:t>elt ja kvaliteetselt teostatud t</w:t>
      </w:r>
      <w:r>
        <w:t>ööde eest.</w:t>
      </w:r>
    </w:p>
    <w:p w14:paraId="72C35E95" w14:textId="77777777" w:rsidR="0062559D" w:rsidRDefault="0062559D" w:rsidP="00C16549">
      <w:pPr>
        <w:rPr>
          <w:rStyle w:val="normal1"/>
          <w:b/>
          <w:bCs/>
        </w:rPr>
      </w:pPr>
    </w:p>
    <w:p w14:paraId="4C107037" w14:textId="77777777" w:rsidR="00A961C6" w:rsidRDefault="00A961C6" w:rsidP="00C16549">
      <w:r>
        <w:rPr>
          <w:rStyle w:val="normal1"/>
          <w:b/>
          <w:bCs/>
        </w:rPr>
        <w:t>4. Töövõtja õigused ja kohustused</w:t>
      </w:r>
    </w:p>
    <w:p w14:paraId="2DADD203" w14:textId="77777777" w:rsidR="00A961C6" w:rsidRDefault="00A961C6" w:rsidP="00C16549">
      <w:pPr>
        <w:spacing w:line="240" w:lineRule="atLeast"/>
        <w:jc w:val="both"/>
      </w:pPr>
      <w:r>
        <w:t>4.1. Töövõtjal on õigus:</w:t>
      </w:r>
    </w:p>
    <w:p w14:paraId="005E8360" w14:textId="77777777" w:rsidR="00FD4437" w:rsidRDefault="00FC4465" w:rsidP="00C16549">
      <w:pPr>
        <w:spacing w:line="240" w:lineRule="atLeast"/>
        <w:jc w:val="both"/>
      </w:pPr>
      <w:r>
        <w:t>4.1.1. saada t</w:t>
      </w:r>
      <w:r w:rsidR="00FD4437">
        <w:t>ellijalt tähtaegselt ja nõuetekohaselt tehtud töö eest kokkulepitud tasu;</w:t>
      </w:r>
    </w:p>
    <w:p w14:paraId="44E2BBE3"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494ECE47" w14:textId="77777777" w:rsidR="00A961C6" w:rsidRPr="00F15C16" w:rsidRDefault="00A961C6" w:rsidP="00712828">
      <w:pPr>
        <w:widowControl w:val="0"/>
        <w:spacing w:line="240" w:lineRule="atLeast"/>
        <w:jc w:val="both"/>
      </w:pPr>
      <w:r w:rsidRPr="00F15C16">
        <w:t>4.2. Töövõtja</w:t>
      </w:r>
      <w:r w:rsidR="00FD4437" w:rsidRPr="00F15C16">
        <w:t>l</w:t>
      </w:r>
      <w:r w:rsidRPr="00F15C16">
        <w:t xml:space="preserve"> on kohust</w:t>
      </w:r>
      <w:r w:rsidR="00FD4437" w:rsidRPr="00F15C16">
        <w:t>us</w:t>
      </w:r>
      <w:r w:rsidRPr="00F15C16">
        <w:t>:</w:t>
      </w:r>
    </w:p>
    <w:p w14:paraId="6F4C67B6" w14:textId="77777777" w:rsidR="00FF7CAF" w:rsidRPr="00F15C16" w:rsidRDefault="00FD4437" w:rsidP="00712828">
      <w:pPr>
        <w:widowControl w:val="0"/>
        <w:spacing w:line="240" w:lineRule="atLeast"/>
        <w:jc w:val="both"/>
      </w:pPr>
      <w:r w:rsidRPr="00F15C16">
        <w:t xml:space="preserve">4.2.1. </w:t>
      </w:r>
      <w:r w:rsidR="0018148D" w:rsidRPr="00F15C16">
        <w:t>t</w:t>
      </w:r>
      <w:r w:rsidRPr="00F15C16">
        <w:t>öötada tähtaegselt ja kvaliteetselt</w:t>
      </w:r>
      <w:r w:rsidR="00C51DB3" w:rsidRPr="00C51DB3">
        <w:t xml:space="preserve"> </w:t>
      </w:r>
      <w:r w:rsidR="00C51DB3" w:rsidRPr="00A728C3">
        <w:t>ning informeeri</w:t>
      </w:r>
      <w:r w:rsidR="00C51DB3">
        <w:t>da</w:t>
      </w:r>
      <w:r w:rsidR="00FC4465">
        <w:t xml:space="preserve"> t</w:t>
      </w:r>
      <w:r w:rsidR="00C51DB3" w:rsidRPr="00A728C3">
        <w:t>ellijat tööde või lisatööde hilinemisest ja hilinemise põhjustest</w:t>
      </w:r>
      <w:r w:rsidRPr="00F15C16">
        <w:t>;</w:t>
      </w:r>
      <w:r w:rsidR="00C51DB3">
        <w:t xml:space="preserve"> </w:t>
      </w:r>
    </w:p>
    <w:p w14:paraId="61339CDD" w14:textId="77777777" w:rsidR="00FD4437" w:rsidRDefault="00FD4437" w:rsidP="00AE6135">
      <w:pPr>
        <w:widowControl w:val="0"/>
        <w:spacing w:line="240" w:lineRule="atLeast"/>
        <w:jc w:val="both"/>
      </w:pPr>
      <w:r w:rsidRPr="00F15C16">
        <w:t xml:space="preserve">4.2.2. töötada vastavalt </w:t>
      </w:r>
      <w:r w:rsidR="00FC4465">
        <w:t>käesoleva l</w:t>
      </w:r>
      <w:r w:rsidR="0018148D" w:rsidRPr="00F15C16">
        <w:t xml:space="preserve">epinguga kokkulepitud tingimustele ning </w:t>
      </w:r>
      <w:r w:rsidR="00FC4465">
        <w:t>t</w:t>
      </w:r>
      <w:r w:rsidRPr="00F15C16">
        <w:t>ellija poolt esitatud juhistele ja informatsioonile;</w:t>
      </w:r>
    </w:p>
    <w:p w14:paraId="1415ABEB" w14:textId="77777777" w:rsidR="001E3D38" w:rsidRDefault="007C6153" w:rsidP="00AE6135">
      <w:pPr>
        <w:widowControl w:val="0"/>
        <w:spacing w:line="240" w:lineRule="atLeast"/>
        <w:jc w:val="both"/>
      </w:pPr>
      <w:r>
        <w:t xml:space="preserve">4.2.3. </w:t>
      </w:r>
      <w:r w:rsidR="00FC4465">
        <w:t>teostada t</w:t>
      </w:r>
      <w:r w:rsidR="002519E2">
        <w:t xml:space="preserve">ööd, sealhulgas projekti muutmisest tuleneda võivad lisatööd, pakkumuses toodud hindadega;   </w:t>
      </w:r>
    </w:p>
    <w:p w14:paraId="1E7123D9" w14:textId="77777777" w:rsidR="0082584D" w:rsidRPr="00F15C16" w:rsidRDefault="0082584D" w:rsidP="00AE6135">
      <w:pPr>
        <w:widowControl w:val="0"/>
        <w:spacing w:line="240" w:lineRule="atLeast"/>
        <w:jc w:val="both"/>
      </w:pPr>
      <w:r>
        <w:t xml:space="preserve">4.2.4. mitte lubada </w:t>
      </w:r>
      <w:r>
        <w:rPr>
          <w:lang w:eastAsia="et-EE"/>
        </w:rPr>
        <w:t>töid teosta</w:t>
      </w:r>
      <w:r w:rsidR="00FC4465">
        <w:rPr>
          <w:lang w:eastAsia="et-EE"/>
        </w:rPr>
        <w:t>da isikutel kes ei ole läbinud l</w:t>
      </w:r>
      <w:r>
        <w:rPr>
          <w:lang w:eastAsia="et-EE"/>
        </w:rPr>
        <w:t xml:space="preserve">epingu punktis </w:t>
      </w:r>
      <w:r w:rsidR="0032550E">
        <w:rPr>
          <w:lang w:eastAsia="et-EE"/>
        </w:rPr>
        <w:t>3.3.</w:t>
      </w:r>
      <w:r w:rsidR="00EF30DC">
        <w:rPr>
          <w:lang w:eastAsia="et-EE"/>
        </w:rPr>
        <w:t>4</w:t>
      </w:r>
      <w:r w:rsidR="0032550E">
        <w:rPr>
          <w:lang w:eastAsia="et-EE"/>
        </w:rPr>
        <w:t>. nimetatud juhendamist</w:t>
      </w:r>
      <w:r>
        <w:rPr>
          <w:lang w:eastAsia="et-EE"/>
        </w:rPr>
        <w:t>;</w:t>
      </w:r>
    </w:p>
    <w:p w14:paraId="75790EA0" w14:textId="77777777"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40330550" w14:textId="77777777" w:rsidR="0032550E" w:rsidRDefault="00FC4465" w:rsidP="00EA2F7E">
      <w:pPr>
        <w:widowControl w:val="0"/>
        <w:jc w:val="both"/>
        <w:rPr>
          <w:lang w:eastAsia="et-EE"/>
        </w:rPr>
      </w:pPr>
      <w:r>
        <w:t>4.2.6. alustada t</w:t>
      </w:r>
      <w:r w:rsidR="0032550E">
        <w:t>öödega s</w:t>
      </w:r>
      <w:r w:rsidR="0032550E">
        <w:rPr>
          <w:lang w:eastAsia="et-EE"/>
        </w:rPr>
        <w:t>oodsate ilmastikuolude esinemisel esimesel võimalusel kuid mitte hiljem kui</w:t>
      </w:r>
      <w:r>
        <w:rPr>
          <w:lang w:eastAsia="et-EE"/>
        </w:rPr>
        <w:t xml:space="preserve"> 5 (viis) päeva jooksul pärast t</w:t>
      </w:r>
      <w:r w:rsidR="0032550E">
        <w:rPr>
          <w:lang w:eastAsia="et-EE"/>
        </w:rPr>
        <w:t>ellija poolt edastatud sellekohast teadet;</w:t>
      </w:r>
    </w:p>
    <w:p w14:paraId="005FAB34" w14:textId="77777777" w:rsidR="00A961C6" w:rsidRDefault="00F15C16" w:rsidP="00712828">
      <w:pPr>
        <w:pStyle w:val="Loenditpp"/>
        <w:widowControl w:val="0"/>
        <w:numPr>
          <w:ilvl w:val="0"/>
          <w:numId w:val="0"/>
        </w:numPr>
        <w:spacing w:after="0"/>
        <w:rPr>
          <w:rStyle w:val="normal1"/>
        </w:rPr>
      </w:pPr>
      <w:r>
        <w:rPr>
          <w:sz w:val="24"/>
          <w:szCs w:val="24"/>
        </w:rPr>
        <w:lastRenderedPageBreak/>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14:paraId="713794E6" w14:textId="77777777"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sõidetavus ning </w:t>
      </w:r>
      <w:r w:rsidR="00FC4465">
        <w:rPr>
          <w:rStyle w:val="normal1"/>
        </w:rPr>
        <w:t>t</w:t>
      </w:r>
      <w:r w:rsidR="00464D0E">
        <w:rPr>
          <w:rStyle w:val="normal1"/>
        </w:rPr>
        <w:t>ööde</w:t>
      </w:r>
      <w:r>
        <w:rPr>
          <w:rStyle w:val="normal1"/>
        </w:rPr>
        <w:t xml:space="preserve"> lõppedes taastada kasutatud teede</w:t>
      </w:r>
      <w:r w:rsidR="0032550E">
        <w:rPr>
          <w:rStyle w:val="normal1"/>
        </w:rPr>
        <w:t xml:space="preserve"> ning muude juurdepääsuna kasutatud maa-alade </w:t>
      </w:r>
      <w:r>
        <w:rPr>
          <w:rStyle w:val="normal1"/>
        </w:rPr>
        <w:t>ehituse-eelne seisukord;</w:t>
      </w:r>
    </w:p>
    <w:p w14:paraId="7C581F6F" w14:textId="77777777"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5BBAD27E" w14:textId="77777777" w:rsidR="00EA2F7E" w:rsidRPr="00F15C16" w:rsidRDefault="00EA2F7E" w:rsidP="00EA2F7E">
      <w:pPr>
        <w:widowControl w:val="0"/>
        <w:jc w:val="both"/>
      </w:pPr>
      <w:r w:rsidRPr="00F15C16">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292A1EA4" w14:textId="77777777"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4FE63E83" w14:textId="77777777"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EF905A0" w14:textId="77777777" w:rsidR="00F15C16" w:rsidRPr="00F15C16" w:rsidRDefault="00F15C16" w:rsidP="00F15C16">
      <w:pPr>
        <w:widowControl w:val="0"/>
        <w:spacing w:line="240" w:lineRule="atLeast"/>
        <w:jc w:val="both"/>
      </w:pPr>
      <w:r w:rsidRPr="00F15C16">
        <w:t>4.2.</w:t>
      </w:r>
      <w:r w:rsidR="002519E2">
        <w:t>1</w:t>
      </w:r>
      <w:r w:rsidR="00EF30DC">
        <w:t>3</w:t>
      </w:r>
      <w:r w:rsidRPr="00F15C16">
        <w:t>. kanda vastutust igasuguse hooletuse eest, mis tõi kaasa kasvava metsa või pinnase kahjustamise;</w:t>
      </w:r>
    </w:p>
    <w:p w14:paraId="4259A364" w14:textId="77777777"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3DE0C1F" w14:textId="77777777"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7883BE1A" w14:textId="77777777"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7120D82A" w14:textId="77777777"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alltöövõtja kohta, kes osaleb </w:t>
      </w:r>
      <w:r w:rsidR="00FC4465">
        <w:t>l</w:t>
      </w:r>
      <w:r w:rsidRPr="001F1772">
        <w:t xml:space="preserve">epingu täitmisel ja </w:t>
      </w:r>
      <w:r w:rsidR="004416E7">
        <w:t xml:space="preserve">kelle kohta pole hankijale </w:t>
      </w:r>
      <w:r w:rsidRPr="001F1772">
        <w:t xml:space="preserve">lepingu täitmise alustamise ajaks </w:t>
      </w:r>
      <w:r>
        <w:t>punktis 4.2.16</w:t>
      </w:r>
      <w:r w:rsidRPr="001F1772">
        <w:t>. nimetatud teavet esitatud;</w:t>
      </w:r>
    </w:p>
    <w:p w14:paraId="1411B2AE" w14:textId="77777777"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0600749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5A855AE2" w14:textId="77777777"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alljärgnev(ad) isik(ud</w:t>
      </w:r>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6001A461" w14:textId="77777777" w:rsidTr="000D4F65">
        <w:tc>
          <w:tcPr>
            <w:tcW w:w="528" w:type="dxa"/>
            <w:shd w:val="clear" w:color="auto" w:fill="auto"/>
          </w:tcPr>
          <w:p w14:paraId="48FC7960"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18C93996"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7AB2DD92" w14:textId="77777777" w:rsidR="0002074A" w:rsidRPr="00F321F3" w:rsidRDefault="0002074A" w:rsidP="000D4F65">
            <w:pPr>
              <w:widowControl w:val="0"/>
              <w:tabs>
                <w:tab w:val="left" w:pos="567"/>
              </w:tabs>
              <w:jc w:val="both"/>
            </w:pPr>
            <w:r w:rsidRPr="00F321F3">
              <w:t>Registrikood/</w:t>
            </w:r>
          </w:p>
          <w:p w14:paraId="3AEB1F14"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6914119D"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41F49B96"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0F89617E" w14:textId="77777777" w:rsidTr="000D4F65">
        <w:tc>
          <w:tcPr>
            <w:tcW w:w="528" w:type="dxa"/>
            <w:shd w:val="clear" w:color="auto" w:fill="auto"/>
          </w:tcPr>
          <w:p w14:paraId="3A0C03BE" w14:textId="77777777" w:rsidR="0002074A" w:rsidRPr="00F321F3" w:rsidRDefault="0002074A" w:rsidP="000D4F65">
            <w:pPr>
              <w:widowControl w:val="0"/>
              <w:tabs>
                <w:tab w:val="left" w:pos="567"/>
              </w:tabs>
              <w:jc w:val="both"/>
            </w:pPr>
          </w:p>
        </w:tc>
        <w:tc>
          <w:tcPr>
            <w:tcW w:w="2096" w:type="dxa"/>
            <w:shd w:val="clear" w:color="auto" w:fill="auto"/>
          </w:tcPr>
          <w:p w14:paraId="79F85614" w14:textId="77777777" w:rsidR="0002074A" w:rsidRPr="00F321F3" w:rsidRDefault="0002074A" w:rsidP="000D4F65">
            <w:pPr>
              <w:widowControl w:val="0"/>
              <w:tabs>
                <w:tab w:val="left" w:pos="567"/>
              </w:tabs>
              <w:jc w:val="both"/>
            </w:pPr>
          </w:p>
        </w:tc>
        <w:tc>
          <w:tcPr>
            <w:tcW w:w="1879" w:type="dxa"/>
            <w:shd w:val="clear" w:color="auto" w:fill="auto"/>
          </w:tcPr>
          <w:p w14:paraId="470B3719" w14:textId="77777777" w:rsidR="0002074A" w:rsidRPr="00F321F3" w:rsidRDefault="0002074A" w:rsidP="000D4F65">
            <w:pPr>
              <w:widowControl w:val="0"/>
              <w:tabs>
                <w:tab w:val="left" w:pos="567"/>
              </w:tabs>
              <w:jc w:val="both"/>
            </w:pPr>
          </w:p>
        </w:tc>
        <w:tc>
          <w:tcPr>
            <w:tcW w:w="2280" w:type="dxa"/>
            <w:shd w:val="clear" w:color="auto" w:fill="auto"/>
          </w:tcPr>
          <w:p w14:paraId="144DA169" w14:textId="77777777" w:rsidR="0002074A" w:rsidRPr="00F321F3" w:rsidRDefault="0002074A" w:rsidP="000D4F65">
            <w:pPr>
              <w:widowControl w:val="0"/>
              <w:tabs>
                <w:tab w:val="left" w:pos="567"/>
              </w:tabs>
              <w:jc w:val="both"/>
            </w:pPr>
          </w:p>
        </w:tc>
        <w:tc>
          <w:tcPr>
            <w:tcW w:w="2681" w:type="dxa"/>
            <w:shd w:val="clear" w:color="auto" w:fill="auto"/>
          </w:tcPr>
          <w:p w14:paraId="0135FF22" w14:textId="77777777" w:rsidR="0002074A" w:rsidRPr="00F321F3" w:rsidRDefault="0002074A" w:rsidP="000D4F65">
            <w:pPr>
              <w:widowControl w:val="0"/>
              <w:tabs>
                <w:tab w:val="left" w:pos="567"/>
              </w:tabs>
              <w:jc w:val="both"/>
            </w:pPr>
          </w:p>
        </w:tc>
      </w:tr>
      <w:tr w:rsidR="0002074A" w:rsidRPr="00F321F3" w14:paraId="4372B990" w14:textId="77777777" w:rsidTr="000D4F65">
        <w:tc>
          <w:tcPr>
            <w:tcW w:w="528" w:type="dxa"/>
            <w:shd w:val="clear" w:color="auto" w:fill="auto"/>
          </w:tcPr>
          <w:p w14:paraId="246DE3B6" w14:textId="77777777" w:rsidR="0002074A" w:rsidRPr="00F321F3" w:rsidRDefault="0002074A" w:rsidP="000D4F65">
            <w:pPr>
              <w:widowControl w:val="0"/>
              <w:tabs>
                <w:tab w:val="left" w:pos="567"/>
              </w:tabs>
              <w:jc w:val="both"/>
            </w:pPr>
          </w:p>
        </w:tc>
        <w:tc>
          <w:tcPr>
            <w:tcW w:w="2096" w:type="dxa"/>
            <w:shd w:val="clear" w:color="auto" w:fill="auto"/>
          </w:tcPr>
          <w:p w14:paraId="26C5804B" w14:textId="77777777" w:rsidR="0002074A" w:rsidRPr="00F321F3" w:rsidRDefault="0002074A" w:rsidP="000D4F65">
            <w:pPr>
              <w:widowControl w:val="0"/>
              <w:tabs>
                <w:tab w:val="left" w:pos="567"/>
              </w:tabs>
              <w:jc w:val="both"/>
            </w:pPr>
          </w:p>
        </w:tc>
        <w:tc>
          <w:tcPr>
            <w:tcW w:w="1879" w:type="dxa"/>
            <w:shd w:val="clear" w:color="auto" w:fill="auto"/>
          </w:tcPr>
          <w:p w14:paraId="01D77DCD" w14:textId="77777777" w:rsidR="0002074A" w:rsidRPr="00F321F3" w:rsidRDefault="0002074A" w:rsidP="000D4F65">
            <w:pPr>
              <w:widowControl w:val="0"/>
              <w:tabs>
                <w:tab w:val="left" w:pos="567"/>
              </w:tabs>
              <w:jc w:val="both"/>
            </w:pPr>
          </w:p>
        </w:tc>
        <w:tc>
          <w:tcPr>
            <w:tcW w:w="2280" w:type="dxa"/>
            <w:shd w:val="clear" w:color="auto" w:fill="auto"/>
          </w:tcPr>
          <w:p w14:paraId="4301D450" w14:textId="77777777" w:rsidR="0002074A" w:rsidRPr="00F321F3" w:rsidRDefault="0002074A" w:rsidP="000D4F65">
            <w:pPr>
              <w:widowControl w:val="0"/>
              <w:tabs>
                <w:tab w:val="left" w:pos="567"/>
              </w:tabs>
              <w:jc w:val="both"/>
            </w:pPr>
          </w:p>
        </w:tc>
        <w:tc>
          <w:tcPr>
            <w:tcW w:w="2681" w:type="dxa"/>
            <w:shd w:val="clear" w:color="auto" w:fill="auto"/>
          </w:tcPr>
          <w:p w14:paraId="383AD10D" w14:textId="77777777" w:rsidR="0002074A" w:rsidRPr="00F321F3" w:rsidRDefault="0002074A" w:rsidP="000D4F65">
            <w:pPr>
              <w:widowControl w:val="0"/>
              <w:tabs>
                <w:tab w:val="left" w:pos="567"/>
              </w:tabs>
              <w:jc w:val="both"/>
            </w:pPr>
          </w:p>
        </w:tc>
      </w:tr>
      <w:tr w:rsidR="0002074A" w:rsidRPr="00F321F3" w14:paraId="209F072E" w14:textId="77777777" w:rsidTr="000D4F65">
        <w:tc>
          <w:tcPr>
            <w:tcW w:w="528" w:type="dxa"/>
            <w:shd w:val="clear" w:color="auto" w:fill="auto"/>
          </w:tcPr>
          <w:p w14:paraId="23459AFD" w14:textId="77777777" w:rsidR="0002074A" w:rsidRPr="00F321F3" w:rsidRDefault="0002074A" w:rsidP="000D4F65">
            <w:pPr>
              <w:widowControl w:val="0"/>
              <w:tabs>
                <w:tab w:val="left" w:pos="567"/>
              </w:tabs>
              <w:jc w:val="both"/>
            </w:pPr>
          </w:p>
        </w:tc>
        <w:tc>
          <w:tcPr>
            <w:tcW w:w="2096" w:type="dxa"/>
            <w:shd w:val="clear" w:color="auto" w:fill="auto"/>
          </w:tcPr>
          <w:p w14:paraId="40578EF0" w14:textId="77777777" w:rsidR="0002074A" w:rsidRPr="00F321F3" w:rsidRDefault="0002074A" w:rsidP="000D4F65">
            <w:pPr>
              <w:widowControl w:val="0"/>
              <w:tabs>
                <w:tab w:val="left" w:pos="567"/>
              </w:tabs>
              <w:jc w:val="both"/>
            </w:pPr>
          </w:p>
        </w:tc>
        <w:tc>
          <w:tcPr>
            <w:tcW w:w="1879" w:type="dxa"/>
            <w:shd w:val="clear" w:color="auto" w:fill="auto"/>
          </w:tcPr>
          <w:p w14:paraId="7A135B69" w14:textId="77777777" w:rsidR="0002074A" w:rsidRPr="00F321F3" w:rsidRDefault="0002074A" w:rsidP="000D4F65">
            <w:pPr>
              <w:widowControl w:val="0"/>
              <w:tabs>
                <w:tab w:val="left" w:pos="567"/>
              </w:tabs>
              <w:jc w:val="both"/>
            </w:pPr>
          </w:p>
        </w:tc>
        <w:tc>
          <w:tcPr>
            <w:tcW w:w="2280" w:type="dxa"/>
            <w:shd w:val="clear" w:color="auto" w:fill="auto"/>
          </w:tcPr>
          <w:p w14:paraId="53A6BD42" w14:textId="77777777" w:rsidR="0002074A" w:rsidRPr="00F321F3" w:rsidRDefault="0002074A" w:rsidP="000D4F65">
            <w:pPr>
              <w:widowControl w:val="0"/>
              <w:tabs>
                <w:tab w:val="left" w:pos="567"/>
              </w:tabs>
              <w:jc w:val="both"/>
            </w:pPr>
          </w:p>
        </w:tc>
        <w:tc>
          <w:tcPr>
            <w:tcW w:w="2681" w:type="dxa"/>
            <w:shd w:val="clear" w:color="auto" w:fill="auto"/>
          </w:tcPr>
          <w:p w14:paraId="3EB77F64" w14:textId="77777777" w:rsidR="0002074A" w:rsidRPr="00F321F3" w:rsidRDefault="0002074A" w:rsidP="000D4F65">
            <w:pPr>
              <w:widowControl w:val="0"/>
              <w:tabs>
                <w:tab w:val="left" w:pos="567"/>
              </w:tabs>
              <w:jc w:val="both"/>
            </w:pPr>
          </w:p>
        </w:tc>
      </w:tr>
      <w:tr w:rsidR="0002074A" w:rsidRPr="00F321F3" w14:paraId="25516A12" w14:textId="77777777" w:rsidTr="000D4F65">
        <w:tc>
          <w:tcPr>
            <w:tcW w:w="528" w:type="dxa"/>
            <w:shd w:val="clear" w:color="auto" w:fill="auto"/>
          </w:tcPr>
          <w:p w14:paraId="0FE3401D" w14:textId="77777777" w:rsidR="0002074A" w:rsidRPr="00F321F3" w:rsidRDefault="0002074A" w:rsidP="000D4F65">
            <w:pPr>
              <w:widowControl w:val="0"/>
              <w:tabs>
                <w:tab w:val="left" w:pos="567"/>
              </w:tabs>
              <w:jc w:val="both"/>
            </w:pPr>
          </w:p>
        </w:tc>
        <w:tc>
          <w:tcPr>
            <w:tcW w:w="2096" w:type="dxa"/>
            <w:shd w:val="clear" w:color="auto" w:fill="auto"/>
          </w:tcPr>
          <w:p w14:paraId="1C1F4831" w14:textId="77777777" w:rsidR="0002074A" w:rsidRPr="00F321F3" w:rsidRDefault="0002074A" w:rsidP="000D4F65">
            <w:pPr>
              <w:widowControl w:val="0"/>
              <w:tabs>
                <w:tab w:val="left" w:pos="567"/>
              </w:tabs>
              <w:jc w:val="both"/>
            </w:pPr>
          </w:p>
        </w:tc>
        <w:tc>
          <w:tcPr>
            <w:tcW w:w="1879" w:type="dxa"/>
            <w:shd w:val="clear" w:color="auto" w:fill="auto"/>
          </w:tcPr>
          <w:p w14:paraId="7721475B" w14:textId="77777777" w:rsidR="0002074A" w:rsidRPr="00F321F3" w:rsidRDefault="0002074A" w:rsidP="000D4F65">
            <w:pPr>
              <w:widowControl w:val="0"/>
              <w:tabs>
                <w:tab w:val="left" w:pos="567"/>
              </w:tabs>
              <w:jc w:val="both"/>
            </w:pPr>
          </w:p>
        </w:tc>
        <w:tc>
          <w:tcPr>
            <w:tcW w:w="2280" w:type="dxa"/>
            <w:shd w:val="clear" w:color="auto" w:fill="auto"/>
          </w:tcPr>
          <w:p w14:paraId="52BB59CE" w14:textId="77777777" w:rsidR="0002074A" w:rsidRPr="00F321F3" w:rsidRDefault="0002074A" w:rsidP="000D4F65">
            <w:pPr>
              <w:widowControl w:val="0"/>
              <w:tabs>
                <w:tab w:val="left" w:pos="567"/>
              </w:tabs>
              <w:jc w:val="both"/>
            </w:pPr>
          </w:p>
        </w:tc>
        <w:tc>
          <w:tcPr>
            <w:tcW w:w="2681" w:type="dxa"/>
            <w:shd w:val="clear" w:color="auto" w:fill="auto"/>
          </w:tcPr>
          <w:p w14:paraId="78711577" w14:textId="77777777" w:rsidR="0002074A" w:rsidRPr="00F321F3" w:rsidRDefault="0002074A" w:rsidP="000D4F65">
            <w:pPr>
              <w:widowControl w:val="0"/>
              <w:tabs>
                <w:tab w:val="left" w:pos="567"/>
              </w:tabs>
              <w:jc w:val="both"/>
            </w:pPr>
          </w:p>
        </w:tc>
      </w:tr>
    </w:tbl>
    <w:p w14:paraId="3F5F077C" w14:textId="77777777" w:rsidR="0002074A" w:rsidRPr="00F321F3" w:rsidRDefault="0002074A" w:rsidP="0002074A">
      <w:pPr>
        <w:widowControl w:val="0"/>
        <w:tabs>
          <w:tab w:val="left" w:pos="567"/>
        </w:tabs>
        <w:jc w:val="both"/>
        <w:rPr>
          <w:i/>
        </w:rPr>
      </w:pPr>
      <w:r w:rsidRPr="00F321F3">
        <w:rPr>
          <w:i/>
        </w:rPr>
        <w:lastRenderedPageBreak/>
        <w:t>*vajadusel lisada ridu</w:t>
      </w:r>
    </w:p>
    <w:p w14:paraId="3BAEFCCF" w14:textId="77777777"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14:paraId="43256618" w14:textId="77777777" w:rsidR="006E1950" w:rsidRDefault="006E1950" w:rsidP="004217D9">
      <w:pPr>
        <w:widowControl w:val="0"/>
        <w:rPr>
          <w:i/>
        </w:rPr>
      </w:pPr>
    </w:p>
    <w:p w14:paraId="0CCA78D8" w14:textId="77777777" w:rsidR="00A961C6" w:rsidRDefault="00A961C6" w:rsidP="00C16549">
      <w:pPr>
        <w:widowControl w:val="0"/>
        <w:rPr>
          <w:b/>
          <w:bCs/>
          <w:szCs w:val="20"/>
        </w:rPr>
      </w:pPr>
      <w:r w:rsidRPr="007A05E9">
        <w:rPr>
          <w:b/>
          <w:bCs/>
          <w:szCs w:val="20"/>
        </w:rPr>
        <w:t xml:space="preserve">5. Töö üleandmine ja vastuvõtmine </w:t>
      </w:r>
    </w:p>
    <w:p w14:paraId="4E8AACF1" w14:textId="77777777"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dateFormat w:val="d.MM.yyyy"/>
            <w:lid w:val="et-EE"/>
            <w:storeMappedDataAs w:val="dateTime"/>
            <w:calendar w:val="gregorian"/>
          </w:date>
        </w:sdtPr>
        <w:sdtEndPr/>
        <w:sdtContent>
          <w:r w:rsidR="00FC4465" w:rsidRPr="00E311D4">
            <w:t>[Vali kuupäev]</w:t>
          </w:r>
        </w:sdtContent>
      </w:sdt>
      <w:r w:rsidR="00FC4465">
        <w:t>.</w:t>
      </w:r>
      <w:r w:rsidR="00FC4465">
        <w:rPr>
          <w:b/>
          <w:szCs w:val="18"/>
        </w:rPr>
        <w:t xml:space="preserve"> </w:t>
      </w:r>
    </w:p>
    <w:p w14:paraId="3919756A" w14:textId="77777777" w:rsidR="0047056E"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öde osas riisiko üleminemiseks t</w:t>
      </w:r>
      <w:r w:rsidR="0047056E">
        <w:rPr>
          <w:szCs w:val="18"/>
        </w:rPr>
        <w:t>ellijale.</w:t>
      </w:r>
    </w:p>
    <w:p w14:paraId="20BA3183" w14:textId="77777777" w:rsidR="004738D8" w:rsidRDefault="004738D8" w:rsidP="00C16549">
      <w:pPr>
        <w:widowControl w:val="0"/>
        <w:jc w:val="both"/>
        <w:rPr>
          <w:szCs w:val="18"/>
        </w:rPr>
      </w:pPr>
    </w:p>
    <w:p w14:paraId="220A2571"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7A4B1206"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2CFF764E"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6A4734"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0B3A90ED" w14:textId="77777777"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14:paraId="60D69150"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22919344"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45CB4C14" w14:textId="77777777"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14:paraId="233273D5" w14:textId="77777777" w:rsidR="002F022E" w:rsidRPr="007A05E9" w:rsidRDefault="002F022E" w:rsidP="00C16549">
      <w:pPr>
        <w:widowControl w:val="0"/>
        <w:jc w:val="both"/>
        <w:rPr>
          <w:i/>
          <w:iCs/>
          <w:szCs w:val="18"/>
        </w:rPr>
      </w:pPr>
    </w:p>
    <w:p w14:paraId="619280AD" w14:textId="77777777" w:rsidR="00A961C6" w:rsidRDefault="00A961C6" w:rsidP="00C16549">
      <w:pPr>
        <w:widowControl w:val="0"/>
        <w:jc w:val="both"/>
        <w:rPr>
          <w:szCs w:val="18"/>
        </w:rPr>
      </w:pPr>
      <w:r w:rsidRPr="007A05E9">
        <w:rPr>
          <w:b/>
          <w:bCs/>
          <w:szCs w:val="20"/>
        </w:rPr>
        <w:t>6. Töövõtjale makstav tasu</w:t>
      </w:r>
    </w:p>
    <w:p w14:paraId="4C5F65EE" w14:textId="77777777"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2D649A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1D57977"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25A1C198"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498CBC42"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371F1A3A" w14:textId="77777777"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3F3DEC47"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459E250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 xml:space="preserve">ellijal õigus alandada tööde </w:t>
      </w:r>
      <w:r>
        <w:rPr>
          <w:szCs w:val="18"/>
        </w:rPr>
        <w:lastRenderedPageBreak/>
        <w:t>eest tasumisele kuuluvat tasu (ebakvaliteetne töö, pinnase lõhkumin</w:t>
      </w:r>
      <w:r w:rsidR="004254FB">
        <w:rPr>
          <w:szCs w:val="18"/>
        </w:rPr>
        <w:t>e jne). Tasu alandamine toimub v</w:t>
      </w:r>
      <w:r>
        <w:rPr>
          <w:szCs w:val="18"/>
        </w:rPr>
        <w:t>õlaõigusseaduse § 112 sätestatud korras.</w:t>
      </w:r>
    </w:p>
    <w:p w14:paraId="5EFF5116" w14:textId="77777777" w:rsidR="006E1950" w:rsidRPr="00181E7E" w:rsidRDefault="006E1950" w:rsidP="00C16549">
      <w:pPr>
        <w:widowControl w:val="0"/>
        <w:jc w:val="both"/>
        <w:rPr>
          <w:szCs w:val="18"/>
        </w:rPr>
      </w:pPr>
    </w:p>
    <w:p w14:paraId="03D6A724" w14:textId="77777777" w:rsidR="00A961C6" w:rsidRDefault="00A961C6" w:rsidP="00C16549">
      <w:pPr>
        <w:widowControl w:val="0"/>
        <w:jc w:val="both"/>
        <w:rPr>
          <w:b/>
          <w:bCs/>
          <w:szCs w:val="20"/>
        </w:rPr>
      </w:pPr>
      <w:r>
        <w:rPr>
          <w:b/>
          <w:bCs/>
          <w:szCs w:val="20"/>
        </w:rPr>
        <w:t>7. Poolte vastutus</w:t>
      </w:r>
    </w:p>
    <w:p w14:paraId="5CD6C401"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p>
    <w:p w14:paraId="362A2F7C" w14:textId="77777777" w:rsidR="0089315B" w:rsidRDefault="0089315B" w:rsidP="00832F5A">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14:paraId="0B6C68B7"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58F9DE97"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04DD23D8"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32B4D8E8" w14:textId="77777777" w:rsidR="00B313A3" w:rsidRDefault="00B313A3" w:rsidP="00B313A3">
      <w:pPr>
        <w:widowControl w:val="0"/>
        <w:tabs>
          <w:tab w:val="num" w:pos="420"/>
        </w:tabs>
        <w:jc w:val="both"/>
      </w:pPr>
      <w:r>
        <w:rPr>
          <w:bCs/>
        </w:rPr>
        <w:t>7.</w:t>
      </w:r>
      <w:r w:rsidR="0089315B">
        <w:rPr>
          <w:bCs/>
        </w:rPr>
        <w:t>5</w:t>
      </w:r>
      <w:r>
        <w:rPr>
          <w:bCs/>
        </w:rPr>
        <w:t xml:space="preserve">. </w:t>
      </w:r>
      <w:r w:rsidR="004254FB">
        <w:t>Tellija on kohustatud t</w:t>
      </w:r>
      <w:r w:rsidRPr="00B313A3">
        <w:t>öövõtjale hüvitama kahjud ja kulud, mis tekkisid ebapiisavast tööobjekti märgistamises</w:t>
      </w:r>
      <w:r w:rsidR="004254FB">
        <w:t>t, t</w:t>
      </w:r>
      <w:r w:rsidRPr="00B313A3">
        <w:t>ellija poolsest ebatäpsest dokumentide vormistamisest või vormistamata jätmisest</w:t>
      </w:r>
      <w:r>
        <w:t>.</w:t>
      </w:r>
    </w:p>
    <w:p w14:paraId="5EF2020A" w14:textId="77777777" w:rsidR="00B313A3" w:rsidRDefault="002515C5" w:rsidP="002515C5">
      <w:pPr>
        <w:jc w:val="both"/>
        <w:outlineLvl w:val="0"/>
      </w:pPr>
      <w:r>
        <w:t>7.</w:t>
      </w:r>
      <w:r w:rsidR="0089315B">
        <w:t>6</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05451799" w14:textId="77777777" w:rsidR="0089315B" w:rsidRDefault="002515C5" w:rsidP="002515C5">
      <w:pPr>
        <w:jc w:val="both"/>
        <w:outlineLvl w:val="0"/>
        <w:rPr>
          <w:rStyle w:val="normal1"/>
        </w:rPr>
      </w:pPr>
      <w:r>
        <w:t>7.</w:t>
      </w:r>
      <w:r w:rsidR="0089315B">
        <w:t>7</w:t>
      </w:r>
      <w:r>
        <w:t xml:space="preserve">. </w:t>
      </w:r>
      <w:r w:rsidR="004254FB">
        <w:t>Juhul, kui tellijal tekib pretensioone t</w:t>
      </w:r>
      <w:r w:rsidR="00B313A3" w:rsidRPr="00B313A3">
        <w:t>öövõtja keskkonna</w:t>
      </w:r>
      <w:r w:rsidR="00325C11">
        <w:t>alase</w:t>
      </w:r>
      <w:r w:rsidR="00B313A3" w:rsidRPr="00B313A3">
        <w:t xml:space="preserve"> käitumise o</w:t>
      </w:r>
      <w:r>
        <w:t>sas, akteerib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r w:rsidR="00B313A3" w:rsidRPr="00B313A3">
        <w:rPr>
          <w:rStyle w:val="normal1"/>
        </w:rPr>
        <w:t>Korduvate</w:t>
      </w:r>
      <w:r w:rsidR="004254FB">
        <w:rPr>
          <w:rStyle w:val="normal1"/>
        </w:rPr>
        <w:t xml:space="preserve"> mittevastavuste ilmnemisel on tellijal õigus töövõtjaga sõlmitud l</w:t>
      </w:r>
      <w:r w:rsidR="00B313A3" w:rsidRPr="00B313A3">
        <w:rPr>
          <w:rStyle w:val="normal1"/>
        </w:rPr>
        <w:t>eping üles öelda.</w:t>
      </w:r>
    </w:p>
    <w:p w14:paraId="46A6F384" w14:textId="77777777" w:rsidR="00EF30DC" w:rsidRDefault="002515C5" w:rsidP="002515C5">
      <w:pPr>
        <w:jc w:val="both"/>
        <w:outlineLvl w:val="0"/>
      </w:pPr>
      <w:r>
        <w:rPr>
          <w:rStyle w:val="body-0020text-0020indent"/>
        </w:rPr>
        <w:t>7.</w:t>
      </w:r>
      <w:r w:rsidR="0089315B">
        <w:rPr>
          <w:rStyle w:val="body-0020text-0020indent"/>
        </w:rPr>
        <w:t>8</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0DD8EBDE" w14:textId="77777777" w:rsidR="002515C5" w:rsidRDefault="002515C5" w:rsidP="002515C5">
      <w:pPr>
        <w:jc w:val="both"/>
        <w:outlineLvl w:val="0"/>
        <w:rPr>
          <w:rStyle w:val="body-0020text-0020indent"/>
        </w:rPr>
      </w:pPr>
      <w:r>
        <w:t>7.</w:t>
      </w:r>
      <w:r w:rsidR="0089315B">
        <w:t>9</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55DD601D" w14:textId="77777777" w:rsidR="00B313A3" w:rsidRPr="00B313A3" w:rsidRDefault="002515C5" w:rsidP="002515C5">
      <w:pPr>
        <w:jc w:val="both"/>
        <w:outlineLvl w:val="0"/>
        <w:rPr>
          <w:rStyle w:val="body-0020text-0020indent"/>
        </w:rPr>
      </w:pPr>
      <w:r>
        <w:rPr>
          <w:rStyle w:val="body-0020text-0020indent"/>
        </w:rPr>
        <w:t>7.</w:t>
      </w:r>
      <w:r w:rsidR="0089315B">
        <w:rPr>
          <w:rStyle w:val="body-0020text-0020indent"/>
        </w:rPr>
        <w:t>10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28BD28C8" w14:textId="77777777" w:rsidR="00A961C6" w:rsidRDefault="00A961C6" w:rsidP="00C16549">
      <w:pPr>
        <w:widowControl w:val="0"/>
        <w:jc w:val="both"/>
        <w:rPr>
          <w:b/>
          <w:bCs/>
          <w:szCs w:val="20"/>
        </w:rPr>
      </w:pPr>
    </w:p>
    <w:p w14:paraId="7BD237E0" w14:textId="77777777" w:rsidR="002515C5" w:rsidRPr="002515C5" w:rsidRDefault="002515C5" w:rsidP="002515C5">
      <w:pPr>
        <w:jc w:val="both"/>
        <w:outlineLvl w:val="0"/>
        <w:rPr>
          <w:b/>
        </w:rPr>
      </w:pPr>
      <w:r>
        <w:rPr>
          <w:b/>
          <w:bCs/>
        </w:rPr>
        <w:t xml:space="preserve">8. </w:t>
      </w:r>
      <w:r w:rsidRPr="002515C5">
        <w:rPr>
          <w:b/>
          <w:bCs/>
        </w:rPr>
        <w:t>Lepingu rikkumise vabandatavus</w:t>
      </w:r>
    </w:p>
    <w:p w14:paraId="4AB6878F"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w:t>
      </w:r>
      <w:r w:rsidRPr="002515C5">
        <w:lastRenderedPageBreak/>
        <w:t xml:space="preserve">võtma tarvitusele abinõud tekkida võiva kahju vähendamiseks. Kui takistav asjaolu on ajutine, on kohustuse rikkumine vabandatav üksnes aja vältel, mil asjaolu takistas kohustuse </w:t>
      </w:r>
      <w:r w:rsidR="004254FB">
        <w:t>täitmist. Lepingus mõistetakse v</w:t>
      </w:r>
      <w:r w:rsidRPr="002515C5">
        <w:t>ääramatu jõuna Riigikogu või valitsuse õigusakti,  ülestõusu, üldstreiki,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577B441A"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14:paraId="2EF07A67" w14:textId="77777777" w:rsidR="004254FB" w:rsidRDefault="004254FB" w:rsidP="00C16549">
      <w:pPr>
        <w:widowControl w:val="0"/>
        <w:jc w:val="both"/>
        <w:rPr>
          <w:b/>
          <w:bCs/>
          <w:szCs w:val="20"/>
        </w:rPr>
      </w:pPr>
    </w:p>
    <w:p w14:paraId="5A949CE7"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25441CE" w14:textId="77777777" w:rsidR="002515C5" w:rsidRPr="002515C5" w:rsidRDefault="002515C5" w:rsidP="00274A59">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EndPr/>
        <w:sdtContent>
          <w:r w:rsidR="00274A59" w:rsidRPr="0088329D">
            <w:t>[Vali kuupäev]</w:t>
          </w:r>
        </w:sdtContent>
      </w:sdt>
      <w:r w:rsidR="00274A59" w:rsidRPr="0088329D">
        <w:t xml:space="preserve"> kuni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456D474A" w14:textId="77777777" w:rsidR="002515C5" w:rsidRP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ilma etteteatamisajata e</w:t>
      </w:r>
      <w:r w:rsidR="00274A59">
        <w:t>nnetähtaegselt üles öelda, kui t</w:t>
      </w:r>
      <w:r w:rsidRPr="002515C5">
        <w:t>öövõtja on muutunud maksejõuetuks või tema suhtes on algatatud pankroti- või likvideerimismenetlus</w:t>
      </w:r>
      <w:r>
        <w:t>.</w:t>
      </w:r>
    </w:p>
    <w:p w14:paraId="0C54B85B" w14:textId="77777777" w:rsid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e</w:t>
      </w:r>
      <w:r w:rsidR="00274A59">
        <w:t>nnetähtaegselt üles öelda, kui tellija on t</w:t>
      </w:r>
      <w:r w:rsidRPr="002515C5">
        <w:t>öövõt</w:t>
      </w:r>
      <w:r w:rsidR="00274A59">
        <w:t>ja suhtes korduvalt rakendanud l</w:t>
      </w:r>
      <w:r w:rsidRPr="002515C5">
        <w:t xml:space="preserve">epingus sätestatud sanktsioone. </w:t>
      </w:r>
    </w:p>
    <w:p w14:paraId="29311FB3" w14:textId="77777777" w:rsidR="00B8456A" w:rsidRDefault="00B8456A" w:rsidP="00B8456A">
      <w:pPr>
        <w:autoSpaceDE w:val="0"/>
        <w:autoSpaceDN w:val="0"/>
        <w:adjustRightInd w:val="0"/>
        <w:rPr>
          <w:rFonts w:ascii="Times-Roman" w:hAnsi="Times-Roman" w:cs="Times-Roman"/>
          <w:lang w:eastAsia="et-EE"/>
        </w:rPr>
      </w:pPr>
      <w:r>
        <w:rPr>
          <w:rFonts w:ascii="Times-Roman" w:hAnsi="Times-Roman" w:cs="Times-Roman"/>
          <w:lang w:eastAsia="et-EE"/>
        </w:rPr>
        <w:t>9.4. Tellijal on</w:t>
      </w:r>
      <w:r w:rsidR="00274A59">
        <w:rPr>
          <w:rFonts w:ascii="Times-Roman" w:hAnsi="Times-Roman" w:cs="Times-Roman"/>
          <w:lang w:eastAsia="et-EE"/>
        </w:rPr>
        <w:t xml:space="preserve"> õigus taganeda lepingust, kui t</w:t>
      </w:r>
      <w:r>
        <w:rPr>
          <w:rFonts w:ascii="Times-Roman" w:hAnsi="Times-Roman" w:cs="Times-Roman"/>
          <w:lang w:eastAsia="et-EE"/>
        </w:rPr>
        <w:t>öövõtja süül ei ole suudetud kooskõlastada tööde</w:t>
      </w:r>
    </w:p>
    <w:p w14:paraId="5C99E90C" w14:textId="77777777" w:rsidR="00B8456A" w:rsidRDefault="00E92B74" w:rsidP="00E92B74">
      <w:pPr>
        <w:autoSpaceDE w:val="0"/>
        <w:autoSpaceDN w:val="0"/>
        <w:adjustRightInd w:val="0"/>
        <w:rPr>
          <w:rFonts w:ascii="Times-Roman" w:hAnsi="Times-Roman" w:cs="Times-Roman"/>
          <w:lang w:eastAsia="et-EE"/>
        </w:rPr>
      </w:pPr>
      <w:r>
        <w:rPr>
          <w:rFonts w:ascii="Times-Roman" w:hAnsi="Times-Roman" w:cs="Times-Roman"/>
          <w:lang w:eastAsia="et-EE"/>
        </w:rPr>
        <w:t>teostamise ajagraafikut</w:t>
      </w:r>
      <w:r w:rsidR="00B8456A">
        <w:rPr>
          <w:rFonts w:ascii="Times-Roman" w:hAnsi="Times-Roman" w:cs="Times-Roman"/>
          <w:lang w:eastAsia="et-EE"/>
        </w:rPr>
        <w:t xml:space="preserve"> või </w:t>
      </w:r>
      <w:r w:rsidR="00274A59">
        <w:rPr>
          <w:rFonts w:ascii="Times-Roman" w:hAnsi="Times-Roman" w:cs="Times-Roman"/>
          <w:lang w:eastAsia="et-EE"/>
        </w:rPr>
        <w:t>kui t</w:t>
      </w:r>
      <w:r>
        <w:rPr>
          <w:rFonts w:ascii="Times-Roman" w:hAnsi="Times-Roman" w:cs="Times-Roman"/>
          <w:lang w:eastAsia="et-EE"/>
        </w:rPr>
        <w:t xml:space="preserve">öödega ei ole alustatud </w:t>
      </w:r>
      <w:r w:rsidR="00B8456A">
        <w:rPr>
          <w:rFonts w:ascii="Times-Roman" w:hAnsi="Times-Roman" w:cs="Times-Roman"/>
          <w:lang w:eastAsia="et-EE"/>
        </w:rPr>
        <w:t>enam kui 14</w:t>
      </w:r>
      <w:r>
        <w:rPr>
          <w:rFonts w:ascii="Times-Roman" w:hAnsi="Times-Roman" w:cs="Times-Roman"/>
          <w:lang w:eastAsia="et-EE"/>
        </w:rPr>
        <w:t xml:space="preserve"> </w:t>
      </w:r>
      <w:r w:rsidR="00B8456A">
        <w:rPr>
          <w:rFonts w:ascii="Times-Roman" w:hAnsi="Times-Roman" w:cs="Times-Roman"/>
          <w:lang w:eastAsia="et-EE"/>
        </w:rPr>
        <w:t>(neliteist)</w:t>
      </w:r>
      <w:r>
        <w:rPr>
          <w:rFonts w:ascii="Times-Roman" w:hAnsi="Times-Roman" w:cs="Times-Roman"/>
          <w:lang w:eastAsia="et-EE"/>
        </w:rPr>
        <w:t xml:space="preserve"> </w:t>
      </w:r>
      <w:r w:rsidR="00B8456A">
        <w:rPr>
          <w:rFonts w:ascii="Times-Roman" w:hAnsi="Times-Roman" w:cs="Times-Roman"/>
          <w:lang w:eastAsia="et-EE"/>
        </w:rPr>
        <w:t>kalendripäeva</w:t>
      </w:r>
      <w:r w:rsidR="00274A59">
        <w:rPr>
          <w:rFonts w:ascii="Times-Roman" w:hAnsi="Times-Roman" w:cs="Times-Roman"/>
          <w:lang w:eastAsia="et-EE"/>
        </w:rPr>
        <w:t xml:space="preserve"> jooksul pärast l</w:t>
      </w:r>
      <w:r>
        <w:rPr>
          <w:rFonts w:ascii="Times-Roman" w:hAnsi="Times-Roman" w:cs="Times-Roman"/>
          <w:lang w:eastAsia="et-EE"/>
        </w:rPr>
        <w:t>epingu punktis 4.2.6. toodud teate edastamist</w:t>
      </w:r>
      <w:r w:rsidR="00B8456A">
        <w:rPr>
          <w:rFonts w:ascii="Times-Roman" w:hAnsi="Times-Roman" w:cs="Times-Roman"/>
          <w:lang w:eastAsia="et-EE"/>
        </w:rPr>
        <w:t>.</w:t>
      </w:r>
    </w:p>
    <w:p w14:paraId="178E5517" w14:textId="77777777" w:rsidR="002515C5" w:rsidRPr="002515C5" w:rsidRDefault="00B8456A" w:rsidP="00874374">
      <w:pPr>
        <w:numPr>
          <w:ilvl w:val="0"/>
          <w:numId w:val="28"/>
        </w:numPr>
        <w:tabs>
          <w:tab w:val="num" w:pos="420"/>
        </w:tabs>
        <w:jc w:val="both"/>
        <w:outlineLvl w:val="0"/>
      </w:pPr>
      <w:r>
        <w:t xml:space="preserve"> </w:t>
      </w:r>
      <w:r w:rsidR="00274A59">
        <w:t>Tellijal on õigus leping üles öelda, kui t</w:t>
      </w:r>
      <w:r w:rsidR="002515C5" w:rsidRPr="002515C5">
        <w:t>öövõtja korduvalt e</w:t>
      </w:r>
      <w:r w:rsidR="00274A59">
        <w:t>i täida l</w:t>
      </w:r>
      <w:r>
        <w:t>epinguga endale võetud</w:t>
      </w:r>
      <w:r w:rsidR="00874374">
        <w:t xml:space="preserve"> </w:t>
      </w:r>
      <w:r w:rsidR="002515C5" w:rsidRPr="002515C5">
        <w:t>kohustusi.</w:t>
      </w:r>
    </w:p>
    <w:p w14:paraId="4A632421" w14:textId="77777777" w:rsidR="002515C5" w:rsidRPr="002515C5" w:rsidRDefault="00255129" w:rsidP="002515C5">
      <w:pPr>
        <w:numPr>
          <w:ilvl w:val="1"/>
          <w:numId w:val="28"/>
        </w:numPr>
        <w:tabs>
          <w:tab w:val="num" w:pos="420"/>
        </w:tabs>
        <w:ind w:left="0" w:firstLine="0"/>
        <w:jc w:val="both"/>
        <w:outlineLvl w:val="0"/>
      </w:pPr>
      <w:r>
        <w:t xml:space="preserve"> </w:t>
      </w:r>
      <w:r w:rsidR="00274A59">
        <w:t>Tellijal on õigus leping peatada kui t</w:t>
      </w:r>
      <w:r w:rsidR="002515C5" w:rsidRPr="002515C5">
        <w:t>öövõtja ei täida tööohutusenõudeid ja RMK keskkonnanõu</w:t>
      </w:r>
      <w:r w:rsidR="00274A59">
        <w:t>deid. Korduvatel eiramistel on tellijal õigus l</w:t>
      </w:r>
      <w:r w:rsidR="002515C5" w:rsidRPr="002515C5">
        <w:t xml:space="preserve">eping ilma etteteatamisajata ennetähtaegselt üles öelda. </w:t>
      </w:r>
    </w:p>
    <w:p w14:paraId="586DD87C" w14:textId="77777777" w:rsidR="002515C5" w:rsidRDefault="00255129" w:rsidP="002515C5">
      <w:pPr>
        <w:numPr>
          <w:ilvl w:val="1"/>
          <w:numId w:val="28"/>
        </w:numPr>
        <w:tabs>
          <w:tab w:val="num" w:pos="420"/>
        </w:tabs>
        <w:ind w:left="0" w:firstLine="0"/>
        <w:jc w:val="both"/>
        <w:outlineLvl w:val="0"/>
      </w:pPr>
      <w:r>
        <w:t xml:space="preserve"> </w:t>
      </w:r>
      <w:r w:rsidR="00274A59">
        <w:t>Tellijal on õigus l</w:t>
      </w:r>
      <w:r w:rsidR="002515C5" w:rsidRPr="002515C5">
        <w:t>eping ilma etteteatamisajata ennetähtaegselt üles öelda ja nõuda t</w:t>
      </w:r>
      <w:r w:rsidR="00274A59">
        <w:t>ekitatud kahju hüvitamist, kui töövõtja või t</w:t>
      </w:r>
      <w:r w:rsidR="002515C5" w:rsidRPr="002515C5">
        <w:t>öövõtja töötaja omastab või teeb katse ebaseaduslikult omastada puitu.</w:t>
      </w:r>
    </w:p>
    <w:p w14:paraId="0916E65D" w14:textId="77777777" w:rsidR="00B8456A" w:rsidRPr="00274A59" w:rsidRDefault="00274A59" w:rsidP="00287672">
      <w:pPr>
        <w:pStyle w:val="Loendilik"/>
        <w:numPr>
          <w:ilvl w:val="1"/>
          <w:numId w:val="28"/>
        </w:numPr>
        <w:tabs>
          <w:tab w:val="clear" w:pos="360"/>
          <w:tab w:val="left" w:pos="0"/>
          <w:tab w:val="num" w:pos="284"/>
        </w:tabs>
        <w:autoSpaceDE w:val="0"/>
        <w:autoSpaceDN w:val="0"/>
        <w:adjustRightInd w:val="0"/>
        <w:ind w:left="0" w:firstLine="0"/>
        <w:rPr>
          <w:rFonts w:ascii="Times-Roman" w:hAnsi="Times-Roman" w:cs="Times-Roman"/>
          <w:lang w:eastAsia="et-EE"/>
        </w:rPr>
      </w:pPr>
      <w:r w:rsidRPr="00274A59">
        <w:rPr>
          <w:rFonts w:ascii="Times-Roman" w:hAnsi="Times-Roman" w:cs="Times-Roman"/>
          <w:lang w:eastAsia="et-EE"/>
        </w:rPr>
        <w:t>Tellija on kohustatud tasuma töövõtjale l</w:t>
      </w:r>
      <w:r w:rsidR="00B8456A" w:rsidRPr="00274A59">
        <w:rPr>
          <w:rFonts w:ascii="Times-Roman" w:hAnsi="Times-Roman" w:cs="Times-Roman"/>
          <w:lang w:eastAsia="et-EE"/>
        </w:rPr>
        <w:t>epingu ülesütlemis</w:t>
      </w:r>
      <w:r w:rsidRPr="00274A59">
        <w:rPr>
          <w:rFonts w:ascii="Times-Roman" w:hAnsi="Times-Roman" w:cs="Times-Roman"/>
          <w:lang w:eastAsia="et-EE"/>
        </w:rPr>
        <w:t>e momendiks faktiliselt tehtud t</w:t>
      </w:r>
      <w:r w:rsidR="00B8456A" w:rsidRPr="00274A59">
        <w:rPr>
          <w:rFonts w:ascii="Times-Roman" w:hAnsi="Times-Roman" w:cs="Times-Roman"/>
          <w:lang w:eastAsia="et-EE"/>
        </w:rPr>
        <w:t>öö eest.</w:t>
      </w:r>
    </w:p>
    <w:p w14:paraId="4E90450B" w14:textId="77777777" w:rsidR="00274A59" w:rsidRDefault="00274A59" w:rsidP="00274A59">
      <w:pPr>
        <w:autoSpaceDE w:val="0"/>
        <w:autoSpaceDN w:val="0"/>
        <w:adjustRightInd w:val="0"/>
      </w:pPr>
    </w:p>
    <w:p w14:paraId="0FB586DF"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4203E49D"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2A663F71" w14:textId="77777777" w:rsidR="00274A59" w:rsidRPr="00B93E73" w:rsidRDefault="00274A59" w:rsidP="00B93E73">
      <w:pPr>
        <w:pStyle w:val="Loendilik"/>
        <w:numPr>
          <w:ilvl w:val="1"/>
          <w:numId w:val="35"/>
        </w:numPr>
        <w:ind w:left="0" w:firstLine="0"/>
        <w:jc w:val="both"/>
        <w:rPr>
          <w:color w:val="000000"/>
        </w:rPr>
      </w:pPr>
      <w:r w:rsidRPr="00274A59">
        <w:rPr>
          <w:color w:val="000000"/>
        </w:rPr>
        <w:t xml:space="preserve">Tellija esindaja on </w:t>
      </w:r>
      <w:r w:rsidR="00F02544">
        <w:rPr>
          <w:color w:val="000000"/>
        </w:rPr>
        <w:t xml:space="preserve">RMK looduskaitseosakonna looduskaitse tööjuht </w:t>
      </w:r>
      <w:r w:rsidR="00F02544" w:rsidRPr="00B93E73">
        <w:rPr>
          <w:color w:val="000000"/>
        </w:rPr>
        <w:t xml:space="preserve">Jan Ruukel, telefon </w:t>
      </w:r>
      <w:r w:rsidR="00F02544">
        <w:t xml:space="preserve">5163074, e-post </w:t>
      </w:r>
      <w:hyperlink r:id="rId7" w:history="1">
        <w:r w:rsidR="00B93E73" w:rsidRPr="00513038">
          <w:rPr>
            <w:rStyle w:val="Hperlink"/>
          </w:rPr>
          <w:t>jan.ruukel@rmk.ee</w:t>
        </w:r>
      </w:hyperlink>
      <w:r w:rsidR="00B93E73">
        <w:t xml:space="preserve"> </w:t>
      </w:r>
    </w:p>
    <w:p w14:paraId="2F9C94D0" w14:textId="77777777" w:rsidR="00274A59" w:rsidRPr="00274A59" w:rsidRDefault="00274A59" w:rsidP="00274A59">
      <w:pPr>
        <w:pStyle w:val="Loendilik"/>
        <w:numPr>
          <w:ilvl w:val="1"/>
          <w:numId w:val="35"/>
        </w:numPr>
        <w:ind w:left="0" w:hanging="54"/>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2505C356" w14:textId="77777777" w:rsidR="00EF30DC" w:rsidRDefault="00EF30DC" w:rsidP="00C16549">
      <w:pPr>
        <w:jc w:val="both"/>
        <w:rPr>
          <w:i/>
          <w:iCs/>
          <w:szCs w:val="18"/>
        </w:rPr>
      </w:pPr>
    </w:p>
    <w:p w14:paraId="69237090" w14:textId="77777777" w:rsidR="00A961C6" w:rsidRDefault="00274A59" w:rsidP="00C16549">
      <w:pPr>
        <w:jc w:val="both"/>
        <w:rPr>
          <w:b/>
          <w:bCs/>
          <w:szCs w:val="20"/>
        </w:rPr>
      </w:pPr>
      <w:r>
        <w:rPr>
          <w:b/>
          <w:bCs/>
          <w:szCs w:val="20"/>
        </w:rPr>
        <w:t>11</w:t>
      </w:r>
      <w:r w:rsidR="00A961C6">
        <w:rPr>
          <w:b/>
          <w:bCs/>
          <w:szCs w:val="20"/>
        </w:rPr>
        <w:t>. Teadete edastamine</w:t>
      </w:r>
    </w:p>
    <w:p w14:paraId="0FA2389B"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D624230"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kättesaaduks alates teate edastamisele järgnevast tööpäevast.</w:t>
      </w:r>
    </w:p>
    <w:p w14:paraId="1D9207E7" w14:textId="77777777" w:rsidR="00274A59" w:rsidRPr="00F926A1" w:rsidRDefault="00274A59" w:rsidP="00274A59">
      <w:pPr>
        <w:pStyle w:val="Pealkiri21"/>
        <w:numPr>
          <w:ilvl w:val="1"/>
          <w:numId w:val="36"/>
        </w:numPr>
        <w:ind w:left="0" w:firstLine="0"/>
        <w:jc w:val="both"/>
        <w:rPr>
          <w:spacing w:val="0"/>
        </w:rPr>
      </w:pPr>
      <w:r w:rsidRPr="00F926A1">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0645E1F1" w14:textId="77777777" w:rsidR="00A961C6" w:rsidRDefault="00A961C6" w:rsidP="00C16549">
      <w:pPr>
        <w:jc w:val="both"/>
        <w:rPr>
          <w:b/>
          <w:bCs/>
          <w:szCs w:val="20"/>
        </w:rPr>
      </w:pPr>
    </w:p>
    <w:p w14:paraId="41F996CB"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1F1AC516"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107A093"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7CA82175"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59188195"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C30298B"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7EB668FF" w14:textId="77777777" w:rsidR="00B62741" w:rsidRDefault="00B62741" w:rsidP="00C16549">
      <w:pPr>
        <w:spacing w:line="240" w:lineRule="exact"/>
        <w:rPr>
          <w:b/>
        </w:rPr>
      </w:pPr>
    </w:p>
    <w:p w14:paraId="36E704FC" w14:textId="77777777" w:rsidR="00B62741" w:rsidRDefault="00B62741" w:rsidP="00C16549">
      <w:pPr>
        <w:spacing w:line="240" w:lineRule="exact"/>
        <w:rPr>
          <w:b/>
        </w:rPr>
      </w:pPr>
    </w:p>
    <w:p w14:paraId="57B7053F" w14:textId="77777777" w:rsidR="00A961C6" w:rsidRPr="00961B36" w:rsidRDefault="00274A59" w:rsidP="00C16549">
      <w:pPr>
        <w:spacing w:line="240" w:lineRule="exact"/>
        <w:rPr>
          <w:b/>
        </w:rPr>
      </w:pPr>
      <w:r>
        <w:rPr>
          <w:b/>
        </w:rPr>
        <w:t>Poolte andmed ja allkirjad</w:t>
      </w:r>
    </w:p>
    <w:p w14:paraId="23512997"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7BB54850" w14:textId="77777777" w:rsidR="00961B36" w:rsidRPr="00961B36" w:rsidRDefault="00961B36" w:rsidP="00961B36">
      <w:pPr>
        <w:pStyle w:val="Pealkiri2"/>
      </w:pPr>
    </w:p>
    <w:p w14:paraId="74A429AF"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58E00BE5"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26352AA2" w14:textId="500A70EF" w:rsidR="00961B36" w:rsidRPr="00287672" w:rsidRDefault="00B77D57" w:rsidP="00EF654B">
      <w:r w:rsidRPr="00B77D57">
        <w:t>Mõisa/3, Sagadi küla</w:t>
      </w:r>
      <w:r>
        <w:t xml:space="preserve"> </w:t>
      </w:r>
      <w:r w:rsidR="00961B36" w:rsidRPr="00287672">
        <w:t>45403</w:t>
      </w:r>
      <w:r w:rsidR="00287672">
        <w:tab/>
      </w:r>
      <w:r w:rsidR="00274A59" w:rsidRP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60B1458B"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0BC5C449"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3D07CF61" w14:textId="77777777" w:rsidR="00287672" w:rsidRDefault="00382B2C" w:rsidP="00382B2C">
      <w:r w:rsidRPr="00287672">
        <w:t>RMK looduskaitse</w:t>
      </w:r>
      <w:r w:rsidR="00961B36" w:rsidRPr="00287672">
        <w:t>osakond</w:t>
      </w:r>
    </w:p>
    <w:p w14:paraId="6FAB922E" w14:textId="6C53C539" w:rsidR="00382B2C" w:rsidRDefault="00287672" w:rsidP="00382B2C">
      <w:r>
        <w:t xml:space="preserve">Rõõmu tee </w:t>
      </w:r>
      <w:r w:rsidR="00E374B8">
        <w:t>7</w:t>
      </w:r>
      <w:r>
        <w:t>, Tartu 51013</w:t>
      </w:r>
      <w:r>
        <w:tab/>
      </w:r>
      <w:r>
        <w:tab/>
      </w:r>
      <w:r>
        <w:tab/>
      </w:r>
      <w:r>
        <w:tab/>
      </w:r>
      <w:r w:rsidR="00382B2C">
        <w:t xml:space="preserve"> </w:t>
      </w:r>
      <w:r w:rsidR="00382B2C">
        <w:tab/>
      </w:r>
    </w:p>
    <w:p w14:paraId="2413D5AA" w14:textId="010679DE" w:rsidR="00382B2C" w:rsidRDefault="00287672" w:rsidP="00382B2C">
      <w:pPr>
        <w:tabs>
          <w:tab w:val="left" w:pos="4800"/>
        </w:tabs>
        <w:jc w:val="both"/>
      </w:pPr>
      <w:r>
        <w:t xml:space="preserve">Tel </w:t>
      </w:r>
      <w:r w:rsidR="00F02544">
        <w:rPr>
          <w:i/>
        </w:rPr>
        <w:t>503</w:t>
      </w:r>
      <w:r w:rsidR="006718C5">
        <w:rPr>
          <w:i/>
        </w:rPr>
        <w:t xml:space="preserve"> </w:t>
      </w:r>
      <w:r w:rsidR="00F02544">
        <w:rPr>
          <w:i/>
        </w:rPr>
        <w:t>8556</w:t>
      </w:r>
      <w:r>
        <w:t xml:space="preserve">     </w:t>
      </w:r>
      <w:r>
        <w:tab/>
      </w:r>
      <w:r w:rsidR="00382B2C">
        <w:tab/>
        <w:t xml:space="preserve"> </w:t>
      </w:r>
    </w:p>
    <w:p w14:paraId="27F8A46A" w14:textId="77777777" w:rsidR="00382B2C" w:rsidRDefault="00287672" w:rsidP="00382B2C">
      <w:pPr>
        <w:tabs>
          <w:tab w:val="left" w:pos="4800"/>
        </w:tabs>
        <w:jc w:val="both"/>
      </w:pPr>
      <w:r>
        <w:t>E-post</w:t>
      </w:r>
      <w:r w:rsidR="00F02544">
        <w:t>: kullike.kuusik@rmk.ee</w:t>
      </w:r>
    </w:p>
    <w:p w14:paraId="08C83F31"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052CF5A0"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28D79ECB"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72F396E7" w14:textId="77777777" w:rsidR="00C275A1" w:rsidRDefault="00C275A1">
      <w:pPr>
        <w:rPr>
          <w:b/>
        </w:rPr>
      </w:pPr>
      <w:bookmarkStart w:id="0" w:name="OLE_LINK1"/>
      <w:bookmarkStart w:id="1" w:name="OLE_LINK2"/>
      <w:r>
        <w:rPr>
          <w:b/>
        </w:rPr>
        <w:br w:type="page"/>
      </w:r>
    </w:p>
    <w:p w14:paraId="05F10EDD" w14:textId="77777777" w:rsidR="00287672" w:rsidRPr="0052281B" w:rsidRDefault="00287672" w:rsidP="00874374">
      <w:pPr>
        <w:jc w:val="right"/>
        <w:rPr>
          <w:sz w:val="20"/>
          <w:szCs w:val="20"/>
        </w:rPr>
      </w:pPr>
      <w:r w:rsidRPr="0052281B">
        <w:rPr>
          <w:sz w:val="20"/>
          <w:szCs w:val="20"/>
        </w:rPr>
        <w:lastRenderedPageBreak/>
        <w:t>Lisa 1</w:t>
      </w:r>
    </w:p>
    <w:p w14:paraId="0BD3D9FA" w14:textId="77777777" w:rsidR="00287672" w:rsidRDefault="00287672" w:rsidP="00874374">
      <w:pPr>
        <w:ind w:left="5664"/>
        <w:jc w:val="right"/>
        <w:rPr>
          <w:sz w:val="20"/>
          <w:szCs w:val="20"/>
        </w:rPr>
      </w:pPr>
      <w:r w:rsidRPr="0052281B">
        <w:rPr>
          <w:sz w:val="20"/>
          <w:szCs w:val="20"/>
        </w:rPr>
        <w:t xml:space="preserve">RMK ja </w:t>
      </w:r>
      <w:r w:rsidRPr="0052281B">
        <w:rPr>
          <w:sz w:val="20"/>
          <w:szCs w:val="20"/>
        </w:rPr>
        <w:fldChar w:fldCharType="begin"/>
      </w:r>
      <w:r w:rsidRPr="0052281B">
        <w:rPr>
          <w:sz w:val="20"/>
          <w:szCs w:val="20"/>
        </w:rPr>
        <w:instrText xml:space="preserve"> MACROBUTTON  AcceptAllChangesInDoc [Sisesta juriidilise isiku nimi] </w:instrText>
      </w:r>
      <w:r w:rsidRPr="0052281B">
        <w:rPr>
          <w:sz w:val="20"/>
          <w:szCs w:val="20"/>
        </w:rPr>
        <w:fldChar w:fldCharType="end"/>
      </w:r>
      <w:r w:rsidRPr="0052281B">
        <w:rPr>
          <w:sz w:val="20"/>
          <w:szCs w:val="20"/>
        </w:rPr>
        <w:t xml:space="preserve"> vahel </w:t>
      </w:r>
      <w:sdt>
        <w:sdtPr>
          <w:rPr>
            <w:sz w:val="20"/>
            <w:szCs w:val="20"/>
          </w:rPr>
          <w:id w:val="1995450994"/>
          <w:placeholder>
            <w:docPart w:val="C77E00265B66430AA2AD6E861955062B"/>
          </w:placeholder>
          <w:date>
            <w:dateFormat w:val="d.MM.yyyy"/>
            <w:lid w:val="et-EE"/>
            <w:storeMappedDataAs w:val="dateTime"/>
            <w:calendar w:val="gregorian"/>
          </w:date>
        </w:sdtPr>
        <w:sdtEndPr/>
        <w:sdtContent>
          <w:r w:rsidRPr="0052281B">
            <w:rPr>
              <w:sz w:val="20"/>
              <w:szCs w:val="20"/>
            </w:rPr>
            <w:t>[Vali kuupäev]</w:t>
          </w:r>
        </w:sdtContent>
      </w:sdt>
      <w:r w:rsidRPr="0052281B">
        <w:rPr>
          <w:sz w:val="20"/>
          <w:szCs w:val="20"/>
        </w:rPr>
        <w:t xml:space="preserve"> sõlmitud töövõtu</w:t>
      </w:r>
      <w:r>
        <w:rPr>
          <w:sz w:val="20"/>
          <w:szCs w:val="20"/>
        </w:rPr>
        <w:t>lepingu nr</w:t>
      </w:r>
      <w:r w:rsidRPr="0052281B">
        <w:rPr>
          <w:sz w:val="20"/>
          <w:szCs w:val="20"/>
        </w:rPr>
        <w:t xml:space="preserve"> </w:t>
      </w:r>
    </w:p>
    <w:p w14:paraId="595E0D4E" w14:textId="77777777" w:rsidR="00287672" w:rsidRPr="0052281B" w:rsidRDefault="00287672" w:rsidP="00874374">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14:paraId="0831601A" w14:textId="77777777" w:rsidR="009E738E" w:rsidRDefault="009E738E" w:rsidP="00287672">
      <w:pPr>
        <w:pStyle w:val="Default"/>
        <w:rPr>
          <w:b/>
          <w:bCs/>
        </w:rPr>
      </w:pPr>
    </w:p>
    <w:p w14:paraId="69407519" w14:textId="77777777" w:rsidR="00EF654B" w:rsidRPr="001F1330" w:rsidRDefault="00EF654B" w:rsidP="00EF654B">
      <w:pPr>
        <w:keepNext/>
        <w:jc w:val="center"/>
        <w:outlineLvl w:val="2"/>
        <w:rPr>
          <w:b/>
          <w:bCs/>
        </w:rPr>
      </w:pPr>
      <w:r w:rsidRPr="001F1330">
        <w:rPr>
          <w:b/>
          <w:bCs/>
        </w:rPr>
        <w:t>RMK KESKKONNANÕUDED METSATÖÖDEL</w:t>
      </w:r>
    </w:p>
    <w:p w14:paraId="68D92E00" w14:textId="77777777" w:rsidR="00EF654B" w:rsidRPr="001F1330" w:rsidRDefault="00EF654B" w:rsidP="00EF654B">
      <w:pPr>
        <w:keepNext/>
        <w:jc w:val="both"/>
        <w:outlineLvl w:val="1"/>
        <w:rPr>
          <w:szCs w:val="20"/>
          <w:u w:val="single"/>
        </w:rPr>
      </w:pPr>
    </w:p>
    <w:p w14:paraId="6EC6A1BF" w14:textId="77777777" w:rsidR="00EF654B" w:rsidRPr="001F1330" w:rsidRDefault="00EF654B" w:rsidP="00EF654B">
      <w:pPr>
        <w:jc w:val="both"/>
      </w:pPr>
      <w:r w:rsidRPr="001F1330">
        <w:t>Keskkonnanõuete koostamisel on lähtutud kehtivatest õigusaktidest, FSC ja PEFC metsamajandamise sta</w:t>
      </w:r>
      <w:r w:rsidR="006B7E57">
        <w:t>ndardi ning ISO 14001 keskkonna</w:t>
      </w:r>
      <w:r w:rsidRPr="001F1330">
        <w:t xml:space="preserve">juhtimise ja ISO 9001 kvaliteedijuhtimise standardi nõuetest. </w:t>
      </w:r>
    </w:p>
    <w:p w14:paraId="5537FDDE" w14:textId="77777777" w:rsidR="00EF654B" w:rsidRPr="001F1330" w:rsidRDefault="00EF654B" w:rsidP="00EF654B">
      <w:pPr>
        <w:jc w:val="both"/>
        <w:rPr>
          <w:b/>
          <w:bCs/>
        </w:rPr>
      </w:pPr>
    </w:p>
    <w:p w14:paraId="601313A0" w14:textId="77777777" w:rsidR="00EF654B" w:rsidRPr="001F1330" w:rsidRDefault="00EF654B" w:rsidP="00EF654B">
      <w:pPr>
        <w:numPr>
          <w:ilvl w:val="0"/>
          <w:numId w:val="21"/>
        </w:numPr>
        <w:jc w:val="both"/>
        <w:rPr>
          <w:b/>
        </w:rPr>
      </w:pPr>
      <w:r w:rsidRPr="001F1330">
        <w:rPr>
          <w:b/>
        </w:rPr>
        <w:t>Kütused ja tankimine</w:t>
      </w:r>
    </w:p>
    <w:p w14:paraId="56E4C321" w14:textId="77777777" w:rsidR="00EF654B" w:rsidRPr="001F1330" w:rsidRDefault="00EF654B" w:rsidP="00EF654B">
      <w:pPr>
        <w:numPr>
          <w:ilvl w:val="1"/>
          <w:numId w:val="21"/>
        </w:numPr>
        <w:jc w:val="both"/>
      </w:pPr>
      <w:r w:rsidRPr="001F1330">
        <w:t>Kett- ja võsasae tankimisel tuleb kasutada spetsiaalseid kanistrite otsikuid, mis välistavad üle- ja möödavalamist.</w:t>
      </w:r>
    </w:p>
    <w:p w14:paraId="211EB94F" w14:textId="77777777" w:rsidR="00EF654B" w:rsidRPr="001F1330" w:rsidRDefault="00EF654B" w:rsidP="00EF654B">
      <w:pPr>
        <w:numPr>
          <w:ilvl w:val="1"/>
          <w:numId w:val="21"/>
        </w:numPr>
        <w:jc w:val="both"/>
      </w:pPr>
      <w:r w:rsidRPr="001F1330">
        <w:t xml:space="preserve">Metsamasina tankimisel tuleb kasutada selleks ettenähtud kütusepumpa. </w:t>
      </w:r>
    </w:p>
    <w:p w14:paraId="32B7C9E4" w14:textId="77777777" w:rsidR="00EF654B" w:rsidRPr="001F1330" w:rsidRDefault="00EF654B" w:rsidP="00EF654B">
      <w:pPr>
        <w:numPr>
          <w:ilvl w:val="1"/>
          <w:numId w:val="21"/>
        </w:numPr>
        <w:jc w:val="both"/>
      </w:pPr>
      <w:r w:rsidRPr="001F1330">
        <w:t>Kütusemahutid peavad olema ette nähtud kütuste hoidmiseks ja veoks.</w:t>
      </w:r>
    </w:p>
    <w:p w14:paraId="4FC90086" w14:textId="77777777" w:rsidR="00EF654B" w:rsidRPr="001F1330" w:rsidRDefault="00EF654B" w:rsidP="00EF654B">
      <w:pPr>
        <w:numPr>
          <w:ilvl w:val="1"/>
          <w:numId w:val="21"/>
        </w:numPr>
        <w:jc w:val="both"/>
      </w:pPr>
      <w:r w:rsidRPr="001F1330">
        <w:t>Kütusemahutid tuleb tööobjektil hoida varjulises kohas.</w:t>
      </w:r>
    </w:p>
    <w:p w14:paraId="6D260691" w14:textId="77777777" w:rsidR="00EF654B" w:rsidRPr="001F1330" w:rsidRDefault="00EF654B" w:rsidP="00EF654B">
      <w:pPr>
        <w:numPr>
          <w:ilvl w:val="1"/>
          <w:numId w:val="21"/>
        </w:numPr>
        <w:jc w:val="both"/>
      </w:pPr>
      <w:r w:rsidRPr="001F1330">
        <w:t xml:space="preserve">Lekkinud kütus või määrdeained tuleb imava materjali (absorbent) abil kokku koguda ning kuni äraveoni ladustada keskkonnaohutult. </w:t>
      </w:r>
    </w:p>
    <w:p w14:paraId="66D6EC79" w14:textId="77777777" w:rsidR="00EF654B" w:rsidRPr="001F1330" w:rsidRDefault="00EF654B" w:rsidP="00EF654B">
      <w:pPr>
        <w:jc w:val="both"/>
      </w:pPr>
    </w:p>
    <w:p w14:paraId="5E3ACB47" w14:textId="77777777" w:rsidR="00EF654B" w:rsidRPr="001F1330" w:rsidRDefault="00EF654B" w:rsidP="00EF654B">
      <w:pPr>
        <w:numPr>
          <w:ilvl w:val="0"/>
          <w:numId w:val="21"/>
        </w:numPr>
        <w:jc w:val="both"/>
        <w:rPr>
          <w:b/>
          <w:bCs/>
        </w:rPr>
      </w:pPr>
      <w:r w:rsidRPr="001F1330">
        <w:rPr>
          <w:b/>
        </w:rPr>
        <w:t>Tavajäätmed ja ohtlikud jäätmed</w:t>
      </w:r>
    </w:p>
    <w:p w14:paraId="10953D29" w14:textId="77777777" w:rsidR="00EF654B" w:rsidRPr="001F1330" w:rsidRDefault="00EF654B" w:rsidP="00EF654B">
      <w:pPr>
        <w:numPr>
          <w:ilvl w:val="1"/>
          <w:numId w:val="21"/>
        </w:numPr>
        <w:jc w:val="both"/>
      </w:pPr>
      <w:r w:rsidRPr="001F1330">
        <w:t>Kõik töö käigus tekkinud tavajäätmed ja ohtlikud jäätmed tuleb peale tööobjekti lõpetamist ära viia.</w:t>
      </w:r>
    </w:p>
    <w:p w14:paraId="4858039E" w14:textId="77777777" w:rsidR="00EF654B" w:rsidRPr="001F1330" w:rsidRDefault="00EF654B" w:rsidP="00EF654B">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6B7E57">
        <w:t>bsorbeerivad matid, akud, hüdro</w:t>
      </w:r>
      <w:r w:rsidRPr="001F1330">
        <w:t>voolikud, kütuse- või õlifiltrid.</w:t>
      </w:r>
    </w:p>
    <w:p w14:paraId="738FA74D" w14:textId="77777777" w:rsidR="00EF654B" w:rsidRPr="001F1330" w:rsidRDefault="00EF654B" w:rsidP="00EF654B">
      <w:pPr>
        <w:numPr>
          <w:ilvl w:val="1"/>
          <w:numId w:val="21"/>
        </w:numPr>
        <w:jc w:val="both"/>
      </w:pPr>
      <w:r w:rsidRPr="001F1330">
        <w:t xml:space="preserve">Tavajäätmed ja ohtlikud jäätmed tuleb hoida tööobjektil eraldi. </w:t>
      </w:r>
    </w:p>
    <w:p w14:paraId="69122C2E" w14:textId="77777777" w:rsidR="00EF654B" w:rsidRPr="001F1330" w:rsidRDefault="00EF654B" w:rsidP="00EF654B">
      <w:pPr>
        <w:numPr>
          <w:ilvl w:val="1"/>
          <w:numId w:val="21"/>
        </w:numPr>
        <w:jc w:val="both"/>
      </w:pPr>
      <w:r w:rsidRPr="001F1330">
        <w:t>Igal tööobjektil peab olema koht tavajäätmete hoidmiseks (prügikast, prügikott).</w:t>
      </w:r>
    </w:p>
    <w:p w14:paraId="7935E09C" w14:textId="77777777" w:rsidR="00EF654B" w:rsidRPr="001F1330" w:rsidRDefault="00EF654B" w:rsidP="00EF654B">
      <w:pPr>
        <w:numPr>
          <w:ilvl w:val="1"/>
          <w:numId w:val="21"/>
        </w:numPr>
        <w:jc w:val="both"/>
      </w:pPr>
      <w:r w:rsidRPr="001F1330">
        <w:t>Igal tööobjektil peab olema koht ohtlike jäätmete hoidmiseks, ohtlikke jäätmeid tuleb hoida ilmastiku- ning lekkekindlates anumates või pakendites.</w:t>
      </w:r>
    </w:p>
    <w:p w14:paraId="22F6C333" w14:textId="77777777" w:rsidR="00EF654B" w:rsidRPr="001F1330" w:rsidRDefault="00EF654B" w:rsidP="00EF654B">
      <w:pPr>
        <w:numPr>
          <w:ilvl w:val="1"/>
          <w:numId w:val="21"/>
        </w:numPr>
        <w:jc w:val="both"/>
      </w:pPr>
      <w:r w:rsidRPr="001F1330">
        <w:t>Tööobjektil, kus töötavad metsamasinad, peavad tööobjektil olema esmased keskkonnareostuse tõrjevah</w:t>
      </w:r>
      <w:r w:rsidR="006B7E57">
        <w:t>endid: labidas, 20 kg absorbent</w:t>
      </w:r>
      <w:r w:rsidRPr="001F1330">
        <w:t xml:space="preserve">graanuleid või 50 l turvast või saepuru ja kogumisnõu kasutatud absorbendi kogumiseks. </w:t>
      </w:r>
    </w:p>
    <w:p w14:paraId="6FAB3F2F" w14:textId="77777777" w:rsidR="00EF654B" w:rsidRPr="001F1330" w:rsidRDefault="00EF654B" w:rsidP="00EF654B">
      <w:pPr>
        <w:jc w:val="both"/>
      </w:pPr>
    </w:p>
    <w:p w14:paraId="17A3EF1B" w14:textId="77777777" w:rsidR="00EF654B" w:rsidRPr="001F1330" w:rsidRDefault="00EF654B" w:rsidP="00EF654B">
      <w:pPr>
        <w:numPr>
          <w:ilvl w:val="0"/>
          <w:numId w:val="21"/>
        </w:numPr>
        <w:jc w:val="both"/>
        <w:rPr>
          <w:b/>
        </w:rPr>
      </w:pPr>
      <w:r w:rsidRPr="001F1330">
        <w:rPr>
          <w:b/>
        </w:rPr>
        <w:t>Mälestised ja pärandkultuuriobjektid</w:t>
      </w:r>
    </w:p>
    <w:p w14:paraId="07188A32" w14:textId="77777777" w:rsidR="00EF654B" w:rsidRPr="001F1330" w:rsidRDefault="00EF654B" w:rsidP="00EF654B">
      <w:pPr>
        <w:numPr>
          <w:ilvl w:val="1"/>
          <w:numId w:val="21"/>
        </w:numPr>
        <w:jc w:val="both"/>
      </w:pPr>
      <w:r w:rsidRPr="001F1330">
        <w:t>Tuleb vältida kinnismälestiste, nagu kultusekohtade, sõjahaudade, kääbaste, arhitektuuriajaloolise väärtusega ehitiste</w:t>
      </w:r>
      <w:r w:rsidR="006B7E57">
        <w:t xml:space="preserve"> ja mälestusmärkide ning pärand</w:t>
      </w:r>
      <w:r w:rsidRPr="001F1330">
        <w:t>kultuuriobjektide kahjustamist ning risustamist raidmetega.</w:t>
      </w:r>
    </w:p>
    <w:p w14:paraId="537A5A28" w14:textId="77777777" w:rsidR="00EF654B" w:rsidRPr="001F1330" w:rsidRDefault="00EF654B" w:rsidP="00EF654B">
      <w:pPr>
        <w:jc w:val="both"/>
      </w:pPr>
    </w:p>
    <w:p w14:paraId="17E1A100" w14:textId="77777777" w:rsidR="00EF654B" w:rsidRPr="001F1330" w:rsidRDefault="00EF654B" w:rsidP="00EF654B">
      <w:pPr>
        <w:numPr>
          <w:ilvl w:val="0"/>
          <w:numId w:val="21"/>
        </w:numPr>
        <w:jc w:val="both"/>
        <w:rPr>
          <w:b/>
        </w:rPr>
      </w:pPr>
      <w:r w:rsidRPr="001F1330">
        <w:rPr>
          <w:b/>
        </w:rPr>
        <w:t>Metsamasinate ja töövahendite seisund ning komplekteeritus</w:t>
      </w:r>
    </w:p>
    <w:p w14:paraId="45EA4921" w14:textId="77777777" w:rsidR="00EF654B" w:rsidRPr="001F1330" w:rsidRDefault="00EF654B" w:rsidP="00EF654B">
      <w:pPr>
        <w:numPr>
          <w:ilvl w:val="1"/>
          <w:numId w:val="21"/>
        </w:numPr>
        <w:jc w:val="both"/>
      </w:pPr>
      <w:r w:rsidRPr="001F1330">
        <w:t>Metsamasinad peavad läbima valmistaja po</w:t>
      </w:r>
      <w:r w:rsidR="006B7E57">
        <w:t>olt ettenähtud sagedusega tehno</w:t>
      </w:r>
      <w:r w:rsidRPr="001F1330">
        <w:t>hoolduseid.</w:t>
      </w:r>
    </w:p>
    <w:p w14:paraId="48043F72" w14:textId="77777777" w:rsidR="00EF654B" w:rsidRPr="001F1330" w:rsidRDefault="00EF654B" w:rsidP="00EF654B">
      <w:pPr>
        <w:numPr>
          <w:ilvl w:val="1"/>
          <w:numId w:val="21"/>
        </w:numPr>
        <w:jc w:val="both"/>
      </w:pPr>
      <w:r w:rsidRPr="001F1330">
        <w:t>Juhul, kui metsamasinat ei kasutata, tuleb selle mootor seisatada.</w:t>
      </w:r>
    </w:p>
    <w:p w14:paraId="6602C4B0" w14:textId="77777777" w:rsidR="00EF654B" w:rsidRPr="001F1330" w:rsidRDefault="00EF654B" w:rsidP="00EF654B">
      <w:pPr>
        <w:numPr>
          <w:ilvl w:val="1"/>
          <w:numId w:val="21"/>
        </w:numPr>
        <w:jc w:val="both"/>
      </w:pPr>
      <w:r w:rsidRPr="001F1330">
        <w:t>Liikluses kasutatavad metsamasinad peavad lisaks tehnohooldusele läbima õigusaktides ettenähtud tehnilise ülevaatusi.</w:t>
      </w:r>
    </w:p>
    <w:p w14:paraId="134090B2" w14:textId="77777777" w:rsidR="00EF654B" w:rsidRPr="001F1330" w:rsidRDefault="00EF654B" w:rsidP="00EF654B">
      <w:pPr>
        <w:numPr>
          <w:ilvl w:val="1"/>
          <w:numId w:val="21"/>
        </w:numPr>
        <w:jc w:val="both"/>
      </w:pPr>
      <w:r w:rsidRPr="001F1330">
        <w:t xml:space="preserve">Visuaalsel vaatlusel tuvastatava õli- või kütuselekkega metsamasina kasutamine on keelatud. </w:t>
      </w:r>
    </w:p>
    <w:p w14:paraId="2EFBC0B3" w14:textId="77777777" w:rsidR="00EF654B" w:rsidRPr="001F1330" w:rsidRDefault="00EF654B" w:rsidP="00EF654B">
      <w:pPr>
        <w:numPr>
          <w:ilvl w:val="1"/>
          <w:numId w:val="21"/>
        </w:numPr>
        <w:jc w:val="both"/>
      </w:pPr>
      <w:r w:rsidRPr="001F1330">
        <w:lastRenderedPageBreak/>
        <w:t>Kõikidel kasutatavatel metsamasinatel peab olema sidesüsteem, esmaabi</w:t>
      </w:r>
      <w:r w:rsidRPr="001F1330">
        <w:softHyphen/>
        <w:t>komplekt ja vähemalt üks absorbentmatt.</w:t>
      </w:r>
    </w:p>
    <w:p w14:paraId="0B1C6A2C" w14:textId="77777777" w:rsidR="00EF654B" w:rsidRPr="001F1330" w:rsidRDefault="00EF654B" w:rsidP="00EF654B">
      <w:pPr>
        <w:numPr>
          <w:ilvl w:val="1"/>
          <w:numId w:val="21"/>
        </w:numPr>
        <w:jc w:val="both"/>
      </w:pPr>
      <w:r w:rsidRPr="001F1330">
        <w:t>Metsamasinad peavad olema varustatud liiklusseaduse või tootja tehase komplektsusega ettenähtud tulekustutit</w:t>
      </w:r>
      <w:r w:rsidR="006B7E57">
        <w:t>ega, millel on kehtiv kontrolli</w:t>
      </w:r>
      <w:r w:rsidRPr="001F1330">
        <w:t xml:space="preserve">märgistus. </w:t>
      </w:r>
    </w:p>
    <w:p w14:paraId="5C21D6FA" w14:textId="77777777" w:rsidR="00EF654B" w:rsidRPr="001F1330" w:rsidRDefault="00EF654B" w:rsidP="00EF654B">
      <w:pPr>
        <w:numPr>
          <w:ilvl w:val="1"/>
          <w:numId w:val="21"/>
        </w:numPr>
        <w:jc w:val="both"/>
      </w:pPr>
      <w:r w:rsidRPr="001F1330">
        <w:t>Juurepessu (</w:t>
      </w:r>
      <w:r w:rsidRPr="001F1330">
        <w:rPr>
          <w:i/>
        </w:rPr>
        <w:t>Heterobasidion spp</w:t>
      </w:r>
      <w:r w:rsidRPr="001F1330">
        <w:t>) ohtlikel aladel, perioodil, kui ööpäevane keskmine temperatuur on üle +5°C, männi ja kuuse harvendusraiel töötavad harvendusraie harvesterid peavad olema varustatud seadmega kändude töötlemiseks ROTSTOP</w:t>
      </w:r>
      <w:r w:rsidRPr="001F1330">
        <w:rPr>
          <w:vertAlign w:val="superscript"/>
        </w:rPr>
        <w:t>®</w:t>
      </w:r>
      <w:r w:rsidRPr="001F1330">
        <w:t>ga.</w:t>
      </w:r>
    </w:p>
    <w:p w14:paraId="1941091E" w14:textId="77777777" w:rsidR="00EF654B" w:rsidRPr="001F1330" w:rsidRDefault="00EF654B" w:rsidP="00EF654B">
      <w:pPr>
        <w:numPr>
          <w:ilvl w:val="1"/>
          <w:numId w:val="21"/>
        </w:numPr>
        <w:jc w:val="both"/>
      </w:pPr>
      <w:r w:rsidRPr="001F1330">
        <w:t>Kasutatavad töövahendid (nt kettsaag, võsasaag) peavad olema komplektsed ning vastama tootja nõuetele.</w:t>
      </w:r>
    </w:p>
    <w:p w14:paraId="6F0784A2" w14:textId="77777777" w:rsidR="00EF654B" w:rsidRPr="001F1330" w:rsidRDefault="00EF654B" w:rsidP="00EF654B">
      <w:pPr>
        <w:jc w:val="both"/>
        <w:rPr>
          <w:b/>
        </w:rPr>
      </w:pPr>
    </w:p>
    <w:p w14:paraId="0E7838A9" w14:textId="77777777" w:rsidR="00EF654B" w:rsidRPr="001F1330" w:rsidRDefault="00EF654B" w:rsidP="00EF654B">
      <w:pPr>
        <w:numPr>
          <w:ilvl w:val="0"/>
          <w:numId w:val="21"/>
        </w:numPr>
        <w:jc w:val="both"/>
      </w:pPr>
      <w:r w:rsidRPr="001F1330">
        <w:rPr>
          <w:b/>
        </w:rPr>
        <w:t>Ohutusnõuded</w:t>
      </w:r>
    </w:p>
    <w:p w14:paraId="35225DF9" w14:textId="77777777" w:rsidR="00EF654B" w:rsidRPr="001F1330" w:rsidRDefault="00EF654B" w:rsidP="00EF654B">
      <w:pPr>
        <w:numPr>
          <w:ilvl w:val="1"/>
          <w:numId w:val="21"/>
        </w:numPr>
        <w:jc w:val="both"/>
      </w:pPr>
      <w:r w:rsidRPr="001F1330">
        <w:t>Raietööline peab kandma nõuetekohast turvavarustust:</w:t>
      </w:r>
    </w:p>
    <w:p w14:paraId="027BE43D" w14:textId="77777777" w:rsidR="00EF654B" w:rsidRPr="001F1330" w:rsidRDefault="00EF654B" w:rsidP="00EF654B">
      <w:pPr>
        <w:numPr>
          <w:ilvl w:val="2"/>
          <w:numId w:val="21"/>
        </w:numPr>
        <w:jc w:val="both"/>
      </w:pPr>
      <w:r w:rsidRPr="001F1330">
        <w:t xml:space="preserve">kaitsekiivrit, mis on varustatud visiiri ja kõrvaklappidega, </w:t>
      </w:r>
    </w:p>
    <w:p w14:paraId="65EFB646" w14:textId="77777777" w:rsidR="00EF654B" w:rsidRPr="001F1330" w:rsidRDefault="00EF654B" w:rsidP="00EF654B">
      <w:pPr>
        <w:numPr>
          <w:ilvl w:val="2"/>
          <w:numId w:val="21"/>
        </w:numPr>
        <w:jc w:val="both"/>
      </w:pPr>
      <w:r w:rsidRPr="001F1330">
        <w:t xml:space="preserve">kõrgnähtavusega jakki või vesti, </w:t>
      </w:r>
    </w:p>
    <w:p w14:paraId="38308B87" w14:textId="77777777" w:rsidR="00EF654B" w:rsidRPr="001F1330" w:rsidRDefault="00EF654B" w:rsidP="00EF654B">
      <w:pPr>
        <w:numPr>
          <w:ilvl w:val="2"/>
          <w:numId w:val="21"/>
        </w:numPr>
        <w:jc w:val="both"/>
      </w:pPr>
      <w:r w:rsidRPr="001F1330">
        <w:t xml:space="preserve">turvapükse ja –saapaid. </w:t>
      </w:r>
    </w:p>
    <w:p w14:paraId="39657A55" w14:textId="77777777" w:rsidR="00EF654B" w:rsidRPr="001F1330" w:rsidRDefault="00EF654B" w:rsidP="00EF654B">
      <w:pPr>
        <w:numPr>
          <w:ilvl w:val="1"/>
          <w:numId w:val="21"/>
        </w:numPr>
        <w:jc w:val="both"/>
      </w:pPr>
      <w:r w:rsidRPr="001F1330">
        <w:t>Raietöölisel peab kaasas olema esmaabipakend ning mobiiltelefon.</w:t>
      </w:r>
    </w:p>
    <w:p w14:paraId="0512E2E1" w14:textId="77777777" w:rsidR="00EF654B" w:rsidRPr="001F1330" w:rsidRDefault="00EF654B" w:rsidP="00EF654B">
      <w:pPr>
        <w:numPr>
          <w:ilvl w:val="1"/>
          <w:numId w:val="21"/>
        </w:numPr>
        <w:jc w:val="both"/>
      </w:pPr>
      <w:r w:rsidRPr="001F1330">
        <w:t>Metsamasinaoperaator peab tööobjektil masinast väljudes kandma helkurvesti ja kiivrit.</w:t>
      </w:r>
    </w:p>
    <w:p w14:paraId="4096769A" w14:textId="77777777" w:rsidR="00EF654B" w:rsidRPr="001F1330" w:rsidRDefault="00EF654B" w:rsidP="00EF654B">
      <w:pPr>
        <w:numPr>
          <w:ilvl w:val="1"/>
          <w:numId w:val="21"/>
        </w:numPr>
        <w:jc w:val="both"/>
      </w:pPr>
      <w:r w:rsidRPr="001F1330">
        <w:t>Kett- ja võsasaag tuleb käivitamiseks tõsta vähemalt kolm meetrit kütuse tankimise paigast eemale.</w:t>
      </w:r>
    </w:p>
    <w:p w14:paraId="6750D9DE" w14:textId="77777777" w:rsidR="00EF654B" w:rsidRPr="001F1330" w:rsidRDefault="00EF654B" w:rsidP="00EF654B">
      <w:pPr>
        <w:numPr>
          <w:ilvl w:val="1"/>
          <w:numId w:val="21"/>
        </w:numPr>
        <w:jc w:val="both"/>
      </w:pPr>
      <w:r w:rsidRPr="001F1330">
        <w:t>Juhul, kui ohtu võib sattuda töötamisel tööobjektil viibivate isikute elu või tervis tööd koheselt peatatakse.</w:t>
      </w:r>
    </w:p>
    <w:p w14:paraId="23C31761" w14:textId="77777777" w:rsidR="00EF654B" w:rsidRPr="001F1330" w:rsidRDefault="00EF654B" w:rsidP="00EF654B">
      <w:pPr>
        <w:numPr>
          <w:ilvl w:val="1"/>
          <w:numId w:val="21"/>
        </w:numPr>
        <w:jc w:val="both"/>
      </w:pPr>
      <w:r w:rsidRPr="001F1330">
        <w:t>Kõik tööobjektil töötamisel ajal töökohustusi täitvad isikud peavad kandma kiivrit ja helkurvesti.</w:t>
      </w:r>
    </w:p>
    <w:p w14:paraId="0E64B623" w14:textId="77777777" w:rsidR="00EF654B" w:rsidRPr="001F1330" w:rsidRDefault="00EF654B" w:rsidP="00EF654B">
      <w:pPr>
        <w:numPr>
          <w:ilvl w:val="1"/>
          <w:numId w:val="21"/>
        </w:numPr>
        <w:jc w:val="both"/>
      </w:pPr>
      <w:r w:rsidRPr="001F1330">
        <w:t>Raielangile viivad teed tähistatakse sildiga „RMK raietööd“.</w:t>
      </w:r>
    </w:p>
    <w:p w14:paraId="48AC24A5" w14:textId="77777777" w:rsidR="00EF654B" w:rsidRPr="001F1330" w:rsidRDefault="00EF654B" w:rsidP="00EF654B">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14:paraId="0F06B62C" w14:textId="77777777" w:rsidR="00EF654B" w:rsidRPr="001F1330" w:rsidRDefault="00EF654B" w:rsidP="00EF654B">
      <w:pPr>
        <w:jc w:val="both"/>
      </w:pPr>
    </w:p>
    <w:p w14:paraId="0F875C80" w14:textId="77777777" w:rsidR="00EF654B" w:rsidRPr="001F1330" w:rsidRDefault="00EF654B" w:rsidP="00EF654B">
      <w:pPr>
        <w:numPr>
          <w:ilvl w:val="0"/>
          <w:numId w:val="21"/>
        </w:numPr>
        <w:jc w:val="both"/>
      </w:pPr>
      <w:r w:rsidRPr="001F1330">
        <w:rPr>
          <w:b/>
          <w:bCs/>
        </w:rPr>
        <w:t>Hädaolukorrad</w:t>
      </w:r>
    </w:p>
    <w:p w14:paraId="56F45BE9" w14:textId="77777777" w:rsidR="00EF654B" w:rsidRPr="001F1330" w:rsidRDefault="00EF654B" w:rsidP="00EF654B">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14:paraId="7776E96F" w14:textId="77777777" w:rsidR="00EF654B" w:rsidRPr="001F1330" w:rsidRDefault="00EF654B" w:rsidP="00EF654B">
      <w:pPr>
        <w:numPr>
          <w:ilvl w:val="1"/>
          <w:numId w:val="21"/>
        </w:numPr>
        <w:jc w:val="both"/>
      </w:pPr>
      <w:r w:rsidRPr="001F1330">
        <w:t>Tulekahjust teatamisel tuleb öelda rahulikul häälel teataja nimi, sündmuskoha võimalik täpne asukoht ja mis põleb.</w:t>
      </w:r>
    </w:p>
    <w:p w14:paraId="27E647D4" w14:textId="77777777" w:rsidR="00EF654B" w:rsidRPr="001F1330" w:rsidRDefault="00EF654B" w:rsidP="00EF654B">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14:paraId="485E5746" w14:textId="77777777" w:rsidR="00EF654B" w:rsidRPr="001F1330" w:rsidRDefault="00EF654B" w:rsidP="00EF654B">
      <w:pPr>
        <w:numPr>
          <w:ilvl w:val="1"/>
          <w:numId w:val="21"/>
        </w:numPr>
        <w:jc w:val="both"/>
      </w:pPr>
      <w:r w:rsidRPr="001F1330">
        <w:t xml:space="preserve">Lõhkematerjali leidmisel tuleb sellest teatada </w:t>
      </w:r>
      <w:r w:rsidRPr="001F1330">
        <w:rPr>
          <w:b/>
          <w:bCs/>
        </w:rPr>
        <w:t xml:space="preserve">telefonile 112 </w:t>
      </w:r>
      <w:r w:rsidRPr="001F1330">
        <w:rPr>
          <w:bCs/>
        </w:rPr>
        <w:t xml:space="preserve">ja RMK tööjuhile </w:t>
      </w:r>
      <w:r w:rsidRPr="001F1330">
        <w:t xml:space="preserve">ning peatada töö kuni lõhkematerjali spetsialistide saabumiseni ning oodata edasisi RMK tööjuhi korraldusi. Leiukoht tuleb võimalusel piirata ja tähistada, </w:t>
      </w:r>
      <w:r w:rsidRPr="001F1330">
        <w:rPr>
          <w:b/>
        </w:rPr>
        <w:t>leitud lõhkematerjali ei tohi puudutada</w:t>
      </w:r>
      <w:r w:rsidRPr="001F1330">
        <w:t xml:space="preserve">. </w:t>
      </w:r>
    </w:p>
    <w:p w14:paraId="6646E84D" w14:textId="77777777" w:rsidR="00EF654B" w:rsidRDefault="00EF654B" w:rsidP="00EF654B">
      <w:pPr>
        <w:numPr>
          <w:ilvl w:val="1"/>
          <w:numId w:val="21"/>
        </w:numPr>
        <w:jc w:val="both"/>
      </w:pPr>
      <w:r w:rsidRPr="001F1330">
        <w:t>Suure linnupesa, diameetriga 40 cm või enam, leidmisel peatada töö, teavitada  leiust RMK tööjuhti ning oodata edasisi RMK tööjuhi korraldusi.</w:t>
      </w:r>
    </w:p>
    <w:p w14:paraId="494AC3F0" w14:textId="77777777" w:rsidR="005D7AE8" w:rsidRDefault="005D7AE8" w:rsidP="005D7AE8">
      <w:pPr>
        <w:jc w:val="both"/>
      </w:pPr>
    </w:p>
    <w:bookmarkEnd w:id="0"/>
    <w:bookmarkEnd w:id="1"/>
    <w:p w14:paraId="2D2AC8E2" w14:textId="77777777" w:rsidR="005F7332" w:rsidRPr="0034468F" w:rsidRDefault="005F7332" w:rsidP="005F7332"/>
    <w:p w14:paraId="5D695599" w14:textId="77777777" w:rsidR="005F7332" w:rsidRPr="0034468F" w:rsidRDefault="005F7332" w:rsidP="005F7332"/>
    <w:p w14:paraId="2D05C412" w14:textId="77777777" w:rsidR="005F7332" w:rsidRPr="0034468F" w:rsidRDefault="005F7332" w:rsidP="005F7332">
      <w:pPr>
        <w:jc w:val="center"/>
        <w:rPr>
          <w:b/>
          <w:bCs/>
        </w:rPr>
      </w:pPr>
      <w:r w:rsidRPr="0034468F">
        <w:rPr>
          <w:b/>
          <w:bCs/>
        </w:rPr>
        <w:lastRenderedPageBreak/>
        <w:t>ANDMETÖÖTLUSE TINGIMUSED VOLITATUD TÖÖTLEJALE</w:t>
      </w:r>
    </w:p>
    <w:p w14:paraId="513FB92F" w14:textId="77777777" w:rsidR="005F7332" w:rsidRPr="0034468F" w:rsidRDefault="005F7332" w:rsidP="005F7332"/>
    <w:sdt>
      <w:sdtPr>
        <w:id w:val="737440789"/>
        <w:placeholder>
          <w:docPart w:val="3B0D431ED429433ABDBE0D430422BC70"/>
        </w:placeholder>
        <w:date>
          <w:dateFormat w:val="dd.MM.yyyy"/>
          <w:lid w:val="et-EE"/>
          <w:storeMappedDataAs w:val="dateTime"/>
          <w:calendar w:val="gregorian"/>
        </w:date>
      </w:sdtPr>
      <w:sdtEndPr/>
      <w:sdtContent>
        <w:p w14:paraId="14B02754" w14:textId="77777777" w:rsidR="005F7332" w:rsidRPr="0034468F" w:rsidRDefault="005F7332" w:rsidP="005F7332">
          <w:pPr>
            <w:jc w:val="right"/>
          </w:pPr>
          <w:r w:rsidRPr="0034468F">
            <w:t>[Vali kuupäev]</w:t>
          </w:r>
        </w:p>
      </w:sdtContent>
    </w:sdt>
    <w:p w14:paraId="44E18088" w14:textId="77777777" w:rsidR="005F7332" w:rsidRPr="0034468F" w:rsidRDefault="005F7332" w:rsidP="005F7332">
      <w:pPr>
        <w:jc w:val="right"/>
      </w:pPr>
      <w:r w:rsidRPr="0034468F">
        <w:t>(hiliseima digitaalallkirja kuupäev)</w:t>
      </w:r>
    </w:p>
    <w:p w14:paraId="1A0CB208" w14:textId="77777777" w:rsidR="005F7332" w:rsidRPr="0034468F" w:rsidRDefault="005F7332" w:rsidP="005F7332"/>
    <w:p w14:paraId="7416A176" w14:textId="77777777" w:rsidR="005F7332" w:rsidRPr="0034468F" w:rsidRDefault="005F7332" w:rsidP="005F7332">
      <w:pPr>
        <w:pStyle w:val="Loendilik"/>
        <w:numPr>
          <w:ilvl w:val="0"/>
          <w:numId w:val="37"/>
        </w:numPr>
        <w:suppressAutoHyphens w:val="0"/>
        <w:spacing w:after="240"/>
        <w:jc w:val="both"/>
        <w:rPr>
          <w:b/>
          <w:bCs/>
        </w:rPr>
      </w:pPr>
      <w:r w:rsidRPr="0034468F">
        <w:rPr>
          <w:b/>
          <w:bCs/>
        </w:rPr>
        <w:t>Lisa eesmärk</w:t>
      </w:r>
    </w:p>
    <w:p w14:paraId="233D33CA"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7DF89309" w14:textId="5C34BB4C" w:rsidR="005F7332" w:rsidRPr="0034468F" w:rsidRDefault="005F7332" w:rsidP="005F7332">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D3CB3BFBF01E4C43A78E9EC37C513CCF"/>
          </w:placeholder>
          <w:dataBinding w:prefixMappings="xmlns:ns0='http://schemas.openxmlformats.org/officeDocument/2006/extended-properties' " w:xpath="/ns0:Properties[1]/ns0:Company[1]" w:storeItemID="{6668398D-A668-4E3E-A5EB-62B293D839F1}"/>
          <w:text/>
        </w:sdtPr>
        <w:sdtEndPr/>
        <w:sdtContent>
          <w:r>
            <w:rPr>
              <w:b/>
              <w:bCs/>
            </w:rPr>
            <w:t>RMK</w:t>
          </w:r>
        </w:sdtContent>
      </w:sdt>
      <w:r w:rsidRPr="0034468F">
        <w:t xml:space="preserve"> (edaspidi volitatud töötleja) punktis 1.1. nimetatud andmed ja volitab volitatud töötlejat neid andmeid töötlema ainult juhul, kui andmete töötlemine on lepingust tulenevalt vajalik.</w:t>
      </w:r>
    </w:p>
    <w:p w14:paraId="442DCB7D" w14:textId="77777777" w:rsidR="005F7332" w:rsidRPr="0034468F" w:rsidRDefault="005F7332" w:rsidP="005F7332">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2BE440C5" w14:textId="77777777" w:rsidR="005F7332" w:rsidRPr="0034468F" w:rsidRDefault="005F7332" w:rsidP="005F7332">
      <w:pPr>
        <w:spacing w:after="240"/>
        <w:ind w:left="-6"/>
      </w:pPr>
    </w:p>
    <w:p w14:paraId="6E958E8B" w14:textId="77777777" w:rsidR="005F7332" w:rsidRPr="0034468F" w:rsidRDefault="005F7332" w:rsidP="005F7332">
      <w:pPr>
        <w:pStyle w:val="Loendilik"/>
        <w:numPr>
          <w:ilvl w:val="0"/>
          <w:numId w:val="37"/>
        </w:numPr>
        <w:suppressAutoHyphens w:val="0"/>
        <w:spacing w:after="240"/>
        <w:jc w:val="both"/>
        <w:rPr>
          <w:b/>
          <w:bCs/>
        </w:rPr>
      </w:pPr>
      <w:r w:rsidRPr="0034468F">
        <w:rPr>
          <w:b/>
          <w:bCs/>
        </w:rPr>
        <w:t>Käesolevas lisas kasutatakse mõisteid alljärgnevas tähenduses:</w:t>
      </w:r>
    </w:p>
    <w:p w14:paraId="7A8A678C" w14:textId="77777777" w:rsidR="005F7332" w:rsidRPr="0034468F" w:rsidRDefault="005F7332" w:rsidP="005F7332">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AB36C35" w14:textId="77777777" w:rsidR="005F7332" w:rsidRPr="0034468F" w:rsidRDefault="005F7332" w:rsidP="005F7332">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04AFAF4" w14:textId="77777777" w:rsidR="005F7332" w:rsidRPr="0034468F" w:rsidRDefault="005F7332" w:rsidP="005F7332">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78A4A58"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AvTS § 35 lõikes 1 nimetatud riigikaitsega seonduv teave;</w:t>
      </w:r>
    </w:p>
    <w:p w14:paraId="2F52D46E" w14:textId="77777777" w:rsidR="005F7332" w:rsidRPr="0034468F" w:rsidRDefault="005F7332" w:rsidP="005F7332">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17AC5E39" w14:textId="77777777" w:rsidR="005F7332" w:rsidRPr="0034468F" w:rsidRDefault="005F7332" w:rsidP="005F7332">
      <w:pPr>
        <w:spacing w:after="240"/>
        <w:ind w:left="-6"/>
      </w:pPr>
    </w:p>
    <w:p w14:paraId="4AA77784"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 töötlemine</w:t>
      </w:r>
    </w:p>
    <w:p w14:paraId="15A0CF6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kohustused:</w:t>
      </w:r>
    </w:p>
    <w:p w14:paraId="5540A091" w14:textId="77777777" w:rsidR="005F7332" w:rsidRPr="0034468F" w:rsidRDefault="005F7332" w:rsidP="005F7332">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B5CBCD5" w14:textId="77777777" w:rsidR="005F7332" w:rsidRPr="0034468F" w:rsidRDefault="005F7332" w:rsidP="005F7332">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FC50F46" w14:textId="77777777" w:rsidR="005F7332" w:rsidRPr="0034468F" w:rsidRDefault="005F7332" w:rsidP="005F7332">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65E7A660" w14:textId="77777777" w:rsidR="005F7332" w:rsidRPr="0034468F" w:rsidRDefault="005F7332" w:rsidP="005F7332">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2E6A8B0"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65E22C6C" w14:textId="77777777" w:rsidR="005F7332" w:rsidRPr="0034468F" w:rsidRDefault="005F7332" w:rsidP="005F7332">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0CF05D4" w14:textId="77777777" w:rsidR="005F7332" w:rsidRPr="0034468F" w:rsidRDefault="005F7332" w:rsidP="005F7332">
      <w:pPr>
        <w:spacing w:after="240"/>
      </w:pPr>
    </w:p>
    <w:p w14:paraId="111F5149"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Andmetega seotud rikkumisest teavitamine</w:t>
      </w:r>
    </w:p>
    <w:p w14:paraId="797E2AF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78444B6E" w14:textId="77777777" w:rsidR="005F7332" w:rsidRPr="0034468F" w:rsidRDefault="005F7332" w:rsidP="005F7332">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F0EB039" w14:textId="77777777" w:rsidR="005F7332" w:rsidRPr="0034468F" w:rsidRDefault="005F7332" w:rsidP="005F7332">
      <w:pPr>
        <w:pStyle w:val="Loendilik"/>
        <w:numPr>
          <w:ilvl w:val="2"/>
          <w:numId w:val="37"/>
        </w:numPr>
        <w:suppressAutoHyphens w:val="0"/>
        <w:spacing w:after="240"/>
        <w:ind w:left="709" w:hanging="715"/>
        <w:jc w:val="both"/>
      </w:pPr>
      <w:r w:rsidRPr="0034468F">
        <w:t>toimunud andmetega seotud rikkumise laad, eeldatav kuupäev ja kellaaeg;</w:t>
      </w:r>
    </w:p>
    <w:p w14:paraId="218B5EE3"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AC3FEC2" w14:textId="77777777" w:rsidR="005F7332" w:rsidRPr="0034468F" w:rsidRDefault="005F7332" w:rsidP="005F7332">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4C113F94" w14:textId="77777777" w:rsidR="005F7332" w:rsidRPr="0034468F" w:rsidRDefault="005F7332" w:rsidP="005F7332">
      <w:pPr>
        <w:pStyle w:val="Loendilik"/>
        <w:numPr>
          <w:ilvl w:val="2"/>
          <w:numId w:val="37"/>
        </w:numPr>
        <w:suppressAutoHyphens w:val="0"/>
        <w:spacing w:after="240"/>
        <w:ind w:left="709" w:hanging="715"/>
        <w:jc w:val="both"/>
      </w:pPr>
      <w:r w:rsidRPr="0034468F">
        <w:lastRenderedPageBreak/>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4CC0E835" w14:textId="77777777" w:rsidR="005F7332" w:rsidRPr="0034468F" w:rsidRDefault="005F7332" w:rsidP="005F7332">
      <w:pPr>
        <w:spacing w:after="240"/>
        <w:ind w:left="-6"/>
      </w:pPr>
    </w:p>
    <w:p w14:paraId="1F99121F" w14:textId="77777777" w:rsidR="005F7332" w:rsidRPr="0034468F" w:rsidRDefault="005F7332" w:rsidP="005F7332">
      <w:pPr>
        <w:pStyle w:val="Loendilik"/>
        <w:numPr>
          <w:ilvl w:val="0"/>
          <w:numId w:val="37"/>
        </w:numPr>
        <w:suppressAutoHyphens w:val="0"/>
        <w:spacing w:after="240"/>
        <w:jc w:val="both"/>
        <w:rPr>
          <w:b/>
          <w:bCs/>
        </w:rPr>
      </w:pPr>
      <w:r w:rsidRPr="0034468F">
        <w:rPr>
          <w:b/>
          <w:bCs/>
        </w:rPr>
        <w:t>Muud sätted</w:t>
      </w:r>
    </w:p>
    <w:p w14:paraId="4E58F31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571E224"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CFD486F" w14:textId="77777777" w:rsidR="005F7332" w:rsidRPr="0034468F" w:rsidRDefault="005F7332" w:rsidP="005F7332">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5BD09D7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D36DC70"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6CB3A394" w14:textId="77777777" w:rsidR="005F7332" w:rsidRPr="0034468F" w:rsidRDefault="005F7332" w:rsidP="005F7332">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2975E60" w14:textId="77777777" w:rsidR="005F7332" w:rsidRPr="00D41DC8" w:rsidRDefault="005F7332" w:rsidP="005F7332">
      <w:pPr>
        <w:shd w:val="clear" w:color="auto" w:fill="FFFFFF"/>
        <w:spacing w:after="60" w:line="276" w:lineRule="auto"/>
        <w:rPr>
          <w:b/>
        </w:rPr>
      </w:pPr>
    </w:p>
    <w:p w14:paraId="440C5B39" w14:textId="77777777" w:rsidR="005F7332" w:rsidRPr="00D41DC8" w:rsidRDefault="005F7332" w:rsidP="005F7332">
      <w:pPr>
        <w:shd w:val="clear" w:color="auto" w:fill="FFFFFF"/>
        <w:spacing w:after="60" w:line="276" w:lineRule="auto"/>
        <w:rPr>
          <w:b/>
        </w:rPr>
      </w:pPr>
      <w:r w:rsidRPr="00D41DC8">
        <w:rPr>
          <w:b/>
        </w:rPr>
        <w:t xml:space="preserve">Poolte allkirjad </w:t>
      </w:r>
    </w:p>
    <w:p w14:paraId="29146516" w14:textId="77777777" w:rsidR="005F7332" w:rsidRPr="00D41DC8" w:rsidRDefault="005F7332" w:rsidP="005F7332">
      <w:pPr>
        <w:shd w:val="clear" w:color="auto" w:fill="FFFFFF"/>
        <w:spacing w:after="60" w:line="276" w:lineRule="auto"/>
        <w:rPr>
          <w:b/>
        </w:rPr>
      </w:pPr>
    </w:p>
    <w:p w14:paraId="6279E171" w14:textId="77777777" w:rsidR="005970FB" w:rsidRPr="005970FB" w:rsidRDefault="005970FB" w:rsidP="005970FB">
      <w:pPr>
        <w:shd w:val="clear" w:color="auto" w:fill="FFFFFF"/>
        <w:spacing w:after="60" w:line="276" w:lineRule="auto"/>
        <w:jc w:val="both"/>
        <w:rPr>
          <w:rFonts w:eastAsia="Calibri"/>
          <w:b/>
          <w:color w:val="000000"/>
          <w:szCs w:val="22"/>
        </w:rPr>
      </w:pPr>
      <w:r w:rsidRPr="005970FB">
        <w:rPr>
          <w:rFonts w:eastAsia="Calibri"/>
          <w:b/>
          <w:color w:val="000000"/>
          <w:szCs w:val="22"/>
        </w:rPr>
        <w:t xml:space="preserve">Vastutav töötleja </w:t>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t>Volitatud töötleja</w:t>
      </w:r>
    </w:p>
    <w:p w14:paraId="111CB85A" w14:textId="1EF8923C" w:rsidR="005970FB" w:rsidRDefault="005970FB" w:rsidP="00DC5BED">
      <w:pPr>
        <w:shd w:val="clear" w:color="auto" w:fill="FFFFFF"/>
        <w:spacing w:after="60" w:line="276" w:lineRule="auto"/>
        <w:jc w:val="both"/>
        <w:rPr>
          <w:rFonts w:eastAsia="Calibri"/>
          <w:color w:val="000000"/>
          <w:szCs w:val="22"/>
        </w:rPr>
      </w:pPr>
      <w:r w:rsidRPr="005970FB">
        <w:rPr>
          <w:rFonts w:eastAsia="Calibri"/>
          <w:color w:val="000000"/>
          <w:szCs w:val="22"/>
        </w:rPr>
        <w:t>Riigimetsa Majandamise Keskus</w:t>
      </w:r>
      <w:r w:rsidRPr="005970FB">
        <w:rPr>
          <w:rFonts w:eastAsia="Calibri"/>
          <w:color w:val="000000"/>
          <w:szCs w:val="22"/>
        </w:rPr>
        <w:tab/>
      </w:r>
      <w:r w:rsidRPr="005970FB">
        <w:rPr>
          <w:rFonts w:eastAsia="Calibri"/>
          <w:color w:val="000000"/>
          <w:szCs w:val="22"/>
        </w:rPr>
        <w:tab/>
      </w:r>
      <w:r w:rsidRPr="005970FB">
        <w:rPr>
          <w:rFonts w:eastAsia="Calibri"/>
          <w:color w:val="000000"/>
          <w:szCs w:val="22"/>
        </w:rPr>
        <w:tab/>
      </w:r>
      <w:r w:rsidR="00DC5BED" w:rsidRPr="00DC5BED">
        <w:rPr>
          <w:rFonts w:eastAsia="Calibri"/>
          <w:color w:val="000000"/>
          <w:szCs w:val="22"/>
        </w:rPr>
        <w:t>[Sisesta juriidilise isiku nimi]</w:t>
      </w:r>
    </w:p>
    <w:p w14:paraId="410ED99E" w14:textId="77777777" w:rsidR="00DC5BED" w:rsidRPr="005970FB" w:rsidRDefault="00DC5BED" w:rsidP="00DC5BED">
      <w:pPr>
        <w:shd w:val="clear" w:color="auto" w:fill="FFFFFF"/>
        <w:spacing w:after="60" w:line="276" w:lineRule="auto"/>
        <w:jc w:val="both"/>
        <w:rPr>
          <w:rFonts w:eastAsia="Calibri"/>
          <w:color w:val="000000"/>
          <w:szCs w:val="22"/>
        </w:rPr>
      </w:pPr>
    </w:p>
    <w:p w14:paraId="15D90208" w14:textId="77777777" w:rsidR="005970FB" w:rsidRPr="005970FB" w:rsidRDefault="002B6E94" w:rsidP="005970FB">
      <w:pPr>
        <w:spacing w:line="360" w:lineRule="auto"/>
        <w:jc w:val="both"/>
        <w:outlineLvl w:val="0"/>
        <w:rPr>
          <w:rFonts w:eastAsia="Calibri"/>
          <w:b/>
          <w:color w:val="000000"/>
          <w:szCs w:val="22"/>
        </w:rPr>
      </w:pPr>
      <w:sdt>
        <w:sdtPr>
          <w:rPr>
            <w:rFonts w:eastAsia="Calibri"/>
            <w:b/>
            <w:color w:val="000000"/>
            <w:szCs w:val="22"/>
          </w:rPr>
          <w:id w:val="-720835202"/>
          <w:placeholder>
            <w:docPart w:val="95050990DCA74C0DB43303FC2A62CB67"/>
          </w:placeholder>
          <w:comboBox>
            <w:listItem w:displayText=" " w:value=" "/>
            <w:listItem w:displayText="(allkirjastatud digitaalselt)" w:value="(allkirjastatud digitaalselt)"/>
          </w:comboBox>
        </w:sdtPr>
        <w:sdtEndPr/>
        <w:sdtContent>
          <w:r w:rsidR="005970FB" w:rsidRPr="005970FB">
            <w:rPr>
              <w:rFonts w:eastAsia="Calibri"/>
              <w:b/>
              <w:color w:val="000000"/>
              <w:szCs w:val="22"/>
            </w:rPr>
            <w:t>[Vali sobiv]</w:t>
          </w:r>
        </w:sdtContent>
      </w:sdt>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sdt>
        <w:sdtPr>
          <w:rPr>
            <w:rFonts w:eastAsia="Calibri"/>
            <w:b/>
            <w:color w:val="000000"/>
            <w:szCs w:val="22"/>
          </w:rPr>
          <w:id w:val="2011569155"/>
          <w:placeholder>
            <w:docPart w:val="7F2A027BFE5C462EAB0A55AE3C3B5B69"/>
          </w:placeholder>
          <w:comboBox>
            <w:listItem w:displayText=" " w:value=" "/>
            <w:listItem w:displayText="(allkirjastatud digitaalselt)" w:value="(allkirjastatud digitaalselt)"/>
          </w:comboBox>
        </w:sdtPr>
        <w:sdtEndPr/>
        <w:sdtContent>
          <w:r w:rsidR="005970FB" w:rsidRPr="005970FB">
            <w:rPr>
              <w:rFonts w:eastAsia="Calibri"/>
              <w:b/>
              <w:color w:val="000000"/>
              <w:szCs w:val="22"/>
            </w:rPr>
            <w:t>[Vali sobiv]</w:t>
          </w:r>
        </w:sdtContent>
      </w:sdt>
      <w:r w:rsidR="005970FB" w:rsidRPr="005970FB">
        <w:rPr>
          <w:rFonts w:eastAsia="Calibri"/>
          <w:b/>
          <w:color w:val="000000"/>
          <w:szCs w:val="22"/>
        </w:rPr>
        <w:tab/>
      </w:r>
    </w:p>
    <w:p w14:paraId="412F9C43" w14:textId="77777777" w:rsidR="005970FB" w:rsidRPr="005970FB" w:rsidRDefault="005970FB" w:rsidP="005970FB">
      <w:pPr>
        <w:tabs>
          <w:tab w:val="left" w:pos="5103"/>
        </w:tabs>
        <w:spacing w:line="360" w:lineRule="auto"/>
        <w:jc w:val="both"/>
        <w:rPr>
          <w:rFonts w:eastAsia="Calibri"/>
          <w:color w:val="000000"/>
          <w:szCs w:val="22"/>
        </w:rPr>
      </w:pPr>
    </w:p>
    <w:p w14:paraId="5A8A8863" w14:textId="77777777" w:rsidR="005970FB" w:rsidRPr="005970FB" w:rsidRDefault="005970FB" w:rsidP="005970FB">
      <w:pPr>
        <w:tabs>
          <w:tab w:val="left" w:pos="4962"/>
        </w:tabs>
        <w:spacing w:line="360" w:lineRule="auto"/>
        <w:jc w:val="both"/>
        <w:rPr>
          <w:rFonts w:eastAsia="Calibri"/>
          <w:color w:val="000000"/>
          <w:szCs w:val="22"/>
          <w:lang w:val="en-US"/>
        </w:rPr>
      </w:pP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r w:rsidRPr="005970FB">
        <w:rPr>
          <w:rFonts w:eastAsia="Calibri"/>
          <w:b/>
          <w:color w:val="000000"/>
          <w:szCs w:val="22"/>
        </w:rPr>
        <w:tab/>
      </w: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p>
    <w:p w14:paraId="7AFB65B7" w14:textId="77777777" w:rsidR="005F7332" w:rsidRDefault="005F7332" w:rsidP="005D7AE8"/>
    <w:sectPr w:rsidR="005F7332" w:rsidSect="00304E67">
      <w:headerReference w:type="even" r:id="rId8"/>
      <w:headerReference w:type="default" r:id="rId9"/>
      <w:headerReference w:type="first" r:id="rId10"/>
      <w:pgSz w:w="11906" w:h="16838" w:code="9"/>
      <w:pgMar w:top="1134"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7A624" w14:textId="77777777" w:rsidR="008A4DA4" w:rsidRDefault="008A4DA4">
      <w:r>
        <w:separator/>
      </w:r>
    </w:p>
  </w:endnote>
  <w:endnote w:type="continuationSeparator" w:id="0">
    <w:p w14:paraId="7342DDA1" w14:textId="77777777" w:rsidR="008A4DA4" w:rsidRDefault="008A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4057" w14:textId="77777777" w:rsidR="008A4DA4" w:rsidRDefault="008A4DA4">
      <w:r>
        <w:separator/>
      </w:r>
    </w:p>
  </w:footnote>
  <w:footnote w:type="continuationSeparator" w:id="0">
    <w:p w14:paraId="0D9EC25B" w14:textId="77777777" w:rsidR="008A4DA4" w:rsidRDefault="008A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5389"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19F763D2" w14:textId="77777777" w:rsidR="005B0E9E" w:rsidRDefault="005B0E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30A"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93E73">
      <w:rPr>
        <w:rStyle w:val="Lehekljenumber"/>
        <w:noProof/>
      </w:rPr>
      <w:t>5</w:t>
    </w:r>
    <w:r>
      <w:rPr>
        <w:rStyle w:val="Lehekljenumber"/>
      </w:rPr>
      <w:fldChar w:fldCharType="end"/>
    </w:r>
  </w:p>
  <w:p w14:paraId="4FF2F317" w14:textId="143925BA" w:rsidR="00B93E73" w:rsidRPr="00424587" w:rsidRDefault="00424587" w:rsidP="00B93E73">
    <w:pPr>
      <w:pStyle w:val="Pis"/>
      <w:rPr>
        <w:bCs/>
        <w:i/>
      </w:rPr>
    </w:pPr>
    <w:r>
      <w:rPr>
        <w:bCs/>
        <w:i/>
      </w:rPr>
      <w:t>Helme paisu likvideerimine</w:t>
    </w:r>
    <w:r w:rsidR="00B93E73" w:rsidRPr="00754805" w:rsidDel="007B18FF">
      <w:rPr>
        <w:i/>
      </w:rPr>
      <w:t xml:space="preserve"> </w:t>
    </w:r>
  </w:p>
  <w:p w14:paraId="366487F5" w14:textId="77777777" w:rsidR="000A73BD" w:rsidRDefault="00874374" w:rsidP="000A73BD">
    <w:pPr>
      <w:pStyle w:val="Pis"/>
      <w:rPr>
        <w:i/>
        <w:sz w:val="23"/>
        <w:szCs w:val="23"/>
      </w:rPr>
    </w:pPr>
    <w:r>
      <w:rPr>
        <w:noProof/>
        <w:lang w:eastAsia="et-EE"/>
      </w:rPr>
      <w:drawing>
        <wp:inline distT="0" distB="0" distL="0" distR="0" wp14:anchorId="486FFC0B" wp14:editId="0B24FD27">
          <wp:extent cx="1356995" cy="709295"/>
          <wp:effectExtent l="0" t="0" r="0" b="0"/>
          <wp:docPr id="11" name="Pilt 11"/>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49C08A3C" w14:textId="77777777" w:rsidR="006E1950" w:rsidRPr="006E1950" w:rsidRDefault="006E1950" w:rsidP="006E1950">
    <w:pPr>
      <w:tabs>
        <w:tab w:val="center" w:pos="4536"/>
        <w:tab w:val="right" w:pos="9072"/>
      </w:tabs>
      <w:suppressAutoHyphens/>
      <w:rPr>
        <w:i/>
        <w:lang w:eastAsia="ar-SA"/>
      </w:rPr>
    </w:pPr>
  </w:p>
  <w:p w14:paraId="7A83FD87" w14:textId="77777777" w:rsidR="005B0E9E" w:rsidRDefault="005B0E9E" w:rsidP="005D7685">
    <w:pPr>
      <w:tabs>
        <w:tab w:val="center" w:pos="4536"/>
        <w:tab w:val="right" w:pos="9072"/>
      </w:tabs>
      <w:suppressAutoHyphens/>
      <w:rPr>
        <w:i/>
      </w:rPr>
    </w:pPr>
  </w:p>
  <w:p w14:paraId="34A22D2A"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7E11" w14:textId="77777777" w:rsidR="006748CC" w:rsidRDefault="006748CC" w:rsidP="006748CC">
    <w:pPr>
      <w:pStyle w:val="Pis"/>
    </w:pPr>
    <w:r>
      <w:rPr>
        <w:b/>
      </w:rPr>
      <w:t>HANKELEPINGU VORM</w:t>
    </w:r>
    <w:r>
      <w:tab/>
    </w:r>
    <w:r>
      <w:rPr>
        <w:rStyle w:val="Lehekljenumber"/>
      </w:rPr>
      <w:tab/>
    </w:r>
    <w:r w:rsidRPr="00AE6B02">
      <w:rPr>
        <w:rStyle w:val="Lehekljenumber"/>
        <w:b/>
      </w:rPr>
      <w:t>Hanke</w:t>
    </w:r>
    <w:r>
      <w:rPr>
        <w:rStyle w:val="Lehekljenumber"/>
        <w:b/>
      </w:rPr>
      <w:t>dokumentide l</w:t>
    </w:r>
    <w:r w:rsidRPr="00AE6B02">
      <w:rPr>
        <w:rStyle w:val="Lehekljenumber"/>
        <w:b/>
      </w:rPr>
      <w:t>isa 2</w:t>
    </w:r>
    <w:r w:rsidRPr="00AE6B02">
      <w:rPr>
        <w:b/>
      </w:rPr>
      <w:tab/>
    </w:r>
  </w:p>
  <w:p w14:paraId="429C44BE" w14:textId="78104331" w:rsidR="00B93E73" w:rsidRPr="00754805" w:rsidRDefault="00424587" w:rsidP="00B93E73">
    <w:pPr>
      <w:pStyle w:val="Pis"/>
      <w:rPr>
        <w:i/>
      </w:rPr>
    </w:pPr>
    <w:r>
      <w:rPr>
        <w:bCs/>
        <w:i/>
      </w:rPr>
      <w:t>Helme paisu likvideerimine</w:t>
    </w:r>
    <w:r w:rsidR="00B93E73" w:rsidRPr="00754805" w:rsidDel="007B18FF">
      <w:rPr>
        <w:i/>
      </w:rPr>
      <w:t xml:space="preserve"> </w:t>
    </w:r>
  </w:p>
  <w:p w14:paraId="0005FC74" w14:textId="77777777" w:rsidR="00874374" w:rsidRDefault="00874374" w:rsidP="007D4A5E">
    <w:pPr>
      <w:tabs>
        <w:tab w:val="left" w:pos="4093"/>
      </w:tabs>
      <w:autoSpaceDE w:val="0"/>
      <w:autoSpaceDN w:val="0"/>
      <w:adjustRightInd w:val="0"/>
    </w:pPr>
  </w:p>
  <w:p w14:paraId="00B28FF0" w14:textId="77777777" w:rsidR="00874374" w:rsidRDefault="00874374" w:rsidP="007D4A5E">
    <w:pPr>
      <w:tabs>
        <w:tab w:val="left" w:pos="4093"/>
      </w:tabs>
      <w:autoSpaceDE w:val="0"/>
      <w:autoSpaceDN w:val="0"/>
      <w:adjustRightInd w:val="0"/>
    </w:pPr>
    <w:r>
      <w:rPr>
        <w:noProof/>
        <w:lang w:eastAsia="et-EE"/>
      </w:rPr>
      <w:drawing>
        <wp:inline distT="0" distB="0" distL="0" distR="0" wp14:anchorId="25107BC4" wp14:editId="0468C355">
          <wp:extent cx="1356995" cy="709295"/>
          <wp:effectExtent l="0" t="0" r="0" b="0"/>
          <wp:docPr id="12"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5D489A97" w14:textId="77777777"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28"/>
  </w:num>
  <w:num w:numId="2" w16cid:durableId="1030572257">
    <w:abstractNumId w:val="7"/>
  </w:num>
  <w:num w:numId="3" w16cid:durableId="695161043">
    <w:abstractNumId w:val="35"/>
  </w:num>
  <w:num w:numId="4" w16cid:durableId="636572109">
    <w:abstractNumId w:val="36"/>
  </w:num>
  <w:num w:numId="5" w16cid:durableId="1340739280">
    <w:abstractNumId w:val="1"/>
  </w:num>
  <w:num w:numId="6" w16cid:durableId="1138764002">
    <w:abstractNumId w:val="0"/>
  </w:num>
  <w:num w:numId="7" w16cid:durableId="422069946">
    <w:abstractNumId w:val="30"/>
  </w:num>
  <w:num w:numId="8" w16cid:durableId="59406078">
    <w:abstractNumId w:val="27"/>
  </w:num>
  <w:num w:numId="9" w16cid:durableId="1588610771">
    <w:abstractNumId w:val="31"/>
  </w:num>
  <w:num w:numId="10" w16cid:durableId="2048681058">
    <w:abstractNumId w:val="9"/>
  </w:num>
  <w:num w:numId="11" w16cid:durableId="2107067833">
    <w:abstractNumId w:val="33"/>
  </w:num>
  <w:num w:numId="12" w16cid:durableId="289015658">
    <w:abstractNumId w:val="15"/>
  </w:num>
  <w:num w:numId="13" w16cid:durableId="962885415">
    <w:abstractNumId w:val="23"/>
  </w:num>
  <w:num w:numId="14" w16cid:durableId="847252350">
    <w:abstractNumId w:val="21"/>
  </w:num>
  <w:num w:numId="15" w16cid:durableId="1797291540">
    <w:abstractNumId w:val="5"/>
  </w:num>
  <w:num w:numId="16" w16cid:durableId="432357262">
    <w:abstractNumId w:val="8"/>
  </w:num>
  <w:num w:numId="17" w16cid:durableId="927226161">
    <w:abstractNumId w:val="12"/>
  </w:num>
  <w:num w:numId="18" w16cid:durableId="1608346070">
    <w:abstractNumId w:val="25"/>
  </w:num>
  <w:num w:numId="19" w16cid:durableId="1305113937">
    <w:abstractNumId w:val="20"/>
  </w:num>
  <w:num w:numId="20" w16cid:durableId="219904174">
    <w:abstractNumId w:val="10"/>
  </w:num>
  <w:num w:numId="21" w16cid:durableId="156921234">
    <w:abstractNumId w:val="19"/>
  </w:num>
  <w:num w:numId="22" w16cid:durableId="466509086">
    <w:abstractNumId w:val="14"/>
  </w:num>
  <w:num w:numId="23" w16cid:durableId="1317147898">
    <w:abstractNumId w:val="32"/>
  </w:num>
  <w:num w:numId="24" w16cid:durableId="736630392">
    <w:abstractNumId w:val="16"/>
  </w:num>
  <w:num w:numId="25" w16cid:durableId="1569610692">
    <w:abstractNumId w:val="24"/>
  </w:num>
  <w:num w:numId="26" w16cid:durableId="228347725">
    <w:abstractNumId w:val="2"/>
  </w:num>
  <w:num w:numId="27" w16cid:durableId="1659962023">
    <w:abstractNumId w:val="26"/>
  </w:num>
  <w:num w:numId="28" w16cid:durableId="1512795038">
    <w:abstractNumId w:val="4"/>
  </w:num>
  <w:num w:numId="29" w16cid:durableId="894971733">
    <w:abstractNumId w:val="17"/>
  </w:num>
  <w:num w:numId="30" w16cid:durableId="1017317426">
    <w:abstractNumId w:val="13"/>
  </w:num>
  <w:num w:numId="31" w16cid:durableId="57364036">
    <w:abstractNumId w:val="3"/>
  </w:num>
  <w:num w:numId="32" w16cid:durableId="1797212449">
    <w:abstractNumId w:val="6"/>
  </w:num>
  <w:num w:numId="33" w16cid:durableId="805782078">
    <w:abstractNumId w:val="34"/>
  </w:num>
  <w:num w:numId="34" w16cid:durableId="684286085">
    <w:abstractNumId w:val="18"/>
  </w:num>
  <w:num w:numId="35" w16cid:durableId="994145692">
    <w:abstractNumId w:val="11"/>
  </w:num>
  <w:num w:numId="36" w16cid:durableId="626592881">
    <w:abstractNumId w:val="29"/>
  </w:num>
  <w:num w:numId="37" w16cid:durableId="34749177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5048"/>
    <w:rsid w:val="00036022"/>
    <w:rsid w:val="000404AB"/>
    <w:rsid w:val="000469B7"/>
    <w:rsid w:val="00047903"/>
    <w:rsid w:val="00051F49"/>
    <w:rsid w:val="000531F2"/>
    <w:rsid w:val="000619F4"/>
    <w:rsid w:val="000625EF"/>
    <w:rsid w:val="00062D0F"/>
    <w:rsid w:val="000638FB"/>
    <w:rsid w:val="0007279E"/>
    <w:rsid w:val="00072F80"/>
    <w:rsid w:val="0007550C"/>
    <w:rsid w:val="0008223A"/>
    <w:rsid w:val="00084877"/>
    <w:rsid w:val="0008745B"/>
    <w:rsid w:val="0008764F"/>
    <w:rsid w:val="0008778E"/>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5A8C"/>
    <w:rsid w:val="001178C5"/>
    <w:rsid w:val="0012450B"/>
    <w:rsid w:val="00130AB0"/>
    <w:rsid w:val="00131023"/>
    <w:rsid w:val="00136186"/>
    <w:rsid w:val="00144662"/>
    <w:rsid w:val="001462FC"/>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515C5"/>
    <w:rsid w:val="00251935"/>
    <w:rsid w:val="002519E2"/>
    <w:rsid w:val="00253044"/>
    <w:rsid w:val="00254948"/>
    <w:rsid w:val="00254FA7"/>
    <w:rsid w:val="00255129"/>
    <w:rsid w:val="00264FAD"/>
    <w:rsid w:val="002735A5"/>
    <w:rsid w:val="00274A59"/>
    <w:rsid w:val="00276E67"/>
    <w:rsid w:val="00277BF1"/>
    <w:rsid w:val="002805B4"/>
    <w:rsid w:val="00287672"/>
    <w:rsid w:val="002923F9"/>
    <w:rsid w:val="0029720B"/>
    <w:rsid w:val="002A01E0"/>
    <w:rsid w:val="002A0BB4"/>
    <w:rsid w:val="002A17EC"/>
    <w:rsid w:val="002B4260"/>
    <w:rsid w:val="002B6E94"/>
    <w:rsid w:val="002C053C"/>
    <w:rsid w:val="002C0922"/>
    <w:rsid w:val="002C220C"/>
    <w:rsid w:val="002C5FA6"/>
    <w:rsid w:val="002C6D4F"/>
    <w:rsid w:val="002D0451"/>
    <w:rsid w:val="002D2745"/>
    <w:rsid w:val="002D31A7"/>
    <w:rsid w:val="002D36D3"/>
    <w:rsid w:val="002D6E33"/>
    <w:rsid w:val="002E3BB1"/>
    <w:rsid w:val="002E4E64"/>
    <w:rsid w:val="002F022E"/>
    <w:rsid w:val="002F28D7"/>
    <w:rsid w:val="002F3509"/>
    <w:rsid w:val="002F3777"/>
    <w:rsid w:val="00300BD4"/>
    <w:rsid w:val="0030133B"/>
    <w:rsid w:val="0030155B"/>
    <w:rsid w:val="00304E67"/>
    <w:rsid w:val="00305316"/>
    <w:rsid w:val="00306205"/>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6A38"/>
    <w:rsid w:val="003A044F"/>
    <w:rsid w:val="003A57E6"/>
    <w:rsid w:val="003A627F"/>
    <w:rsid w:val="003A7500"/>
    <w:rsid w:val="003B0153"/>
    <w:rsid w:val="003B032D"/>
    <w:rsid w:val="003B0FEB"/>
    <w:rsid w:val="003B1F55"/>
    <w:rsid w:val="003C01E5"/>
    <w:rsid w:val="003C1AB5"/>
    <w:rsid w:val="003D0EC6"/>
    <w:rsid w:val="003D6F42"/>
    <w:rsid w:val="003E1001"/>
    <w:rsid w:val="003E7B49"/>
    <w:rsid w:val="003F1951"/>
    <w:rsid w:val="00400963"/>
    <w:rsid w:val="00407889"/>
    <w:rsid w:val="0041569A"/>
    <w:rsid w:val="004217D9"/>
    <w:rsid w:val="00424587"/>
    <w:rsid w:val="00424E9D"/>
    <w:rsid w:val="004254FB"/>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5437"/>
    <w:rsid w:val="004B0C91"/>
    <w:rsid w:val="004B3FD9"/>
    <w:rsid w:val="004B6132"/>
    <w:rsid w:val="004C4267"/>
    <w:rsid w:val="004C43F0"/>
    <w:rsid w:val="004D51E2"/>
    <w:rsid w:val="004E70FF"/>
    <w:rsid w:val="004F2A24"/>
    <w:rsid w:val="005013A0"/>
    <w:rsid w:val="00501797"/>
    <w:rsid w:val="00502F31"/>
    <w:rsid w:val="00505FB7"/>
    <w:rsid w:val="00506181"/>
    <w:rsid w:val="00506411"/>
    <w:rsid w:val="005114F5"/>
    <w:rsid w:val="005119BE"/>
    <w:rsid w:val="005125FE"/>
    <w:rsid w:val="00512B22"/>
    <w:rsid w:val="0051441D"/>
    <w:rsid w:val="005207E3"/>
    <w:rsid w:val="00521CFD"/>
    <w:rsid w:val="005223DF"/>
    <w:rsid w:val="00523F94"/>
    <w:rsid w:val="005303EC"/>
    <w:rsid w:val="00541708"/>
    <w:rsid w:val="005419E7"/>
    <w:rsid w:val="00543075"/>
    <w:rsid w:val="005454FE"/>
    <w:rsid w:val="00545941"/>
    <w:rsid w:val="00545A6C"/>
    <w:rsid w:val="00550BD4"/>
    <w:rsid w:val="00553E33"/>
    <w:rsid w:val="00557B2E"/>
    <w:rsid w:val="00560C62"/>
    <w:rsid w:val="00560E50"/>
    <w:rsid w:val="00562509"/>
    <w:rsid w:val="0056464A"/>
    <w:rsid w:val="00574284"/>
    <w:rsid w:val="00574533"/>
    <w:rsid w:val="00575BCE"/>
    <w:rsid w:val="00576CDB"/>
    <w:rsid w:val="0058033C"/>
    <w:rsid w:val="0058199E"/>
    <w:rsid w:val="00584C00"/>
    <w:rsid w:val="00586F08"/>
    <w:rsid w:val="005924D3"/>
    <w:rsid w:val="00592BB0"/>
    <w:rsid w:val="00595D5B"/>
    <w:rsid w:val="005970F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6153"/>
    <w:rsid w:val="005E6C00"/>
    <w:rsid w:val="005E7F28"/>
    <w:rsid w:val="005F46AD"/>
    <w:rsid w:val="005F4DBE"/>
    <w:rsid w:val="005F6223"/>
    <w:rsid w:val="005F64D0"/>
    <w:rsid w:val="005F7332"/>
    <w:rsid w:val="005F7B15"/>
    <w:rsid w:val="0060285E"/>
    <w:rsid w:val="006053CE"/>
    <w:rsid w:val="006076AB"/>
    <w:rsid w:val="00607ED7"/>
    <w:rsid w:val="0061007D"/>
    <w:rsid w:val="0061052C"/>
    <w:rsid w:val="006126B4"/>
    <w:rsid w:val="006200D3"/>
    <w:rsid w:val="00620C7D"/>
    <w:rsid w:val="006221B8"/>
    <w:rsid w:val="0062559D"/>
    <w:rsid w:val="00634B5A"/>
    <w:rsid w:val="006371CC"/>
    <w:rsid w:val="00641B31"/>
    <w:rsid w:val="006444EA"/>
    <w:rsid w:val="00656481"/>
    <w:rsid w:val="00657DC9"/>
    <w:rsid w:val="0066162B"/>
    <w:rsid w:val="00661D0B"/>
    <w:rsid w:val="00664E27"/>
    <w:rsid w:val="00670CFA"/>
    <w:rsid w:val="006718C5"/>
    <w:rsid w:val="006748CC"/>
    <w:rsid w:val="00676F6D"/>
    <w:rsid w:val="006778F5"/>
    <w:rsid w:val="00690C7F"/>
    <w:rsid w:val="00691AED"/>
    <w:rsid w:val="00692FB8"/>
    <w:rsid w:val="006936ED"/>
    <w:rsid w:val="0069461E"/>
    <w:rsid w:val="006949E0"/>
    <w:rsid w:val="006957DC"/>
    <w:rsid w:val="006A0E91"/>
    <w:rsid w:val="006A3DC7"/>
    <w:rsid w:val="006A5D9B"/>
    <w:rsid w:val="006B0099"/>
    <w:rsid w:val="006B203B"/>
    <w:rsid w:val="006B278A"/>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7AE5"/>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2F2D"/>
    <w:rsid w:val="007C6153"/>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52D1"/>
    <w:rsid w:val="00807B48"/>
    <w:rsid w:val="00807ECB"/>
    <w:rsid w:val="00810A10"/>
    <w:rsid w:val="0081220A"/>
    <w:rsid w:val="00812466"/>
    <w:rsid w:val="008147C8"/>
    <w:rsid w:val="0082584D"/>
    <w:rsid w:val="00826D53"/>
    <w:rsid w:val="00830AF6"/>
    <w:rsid w:val="00832F5A"/>
    <w:rsid w:val="0083525F"/>
    <w:rsid w:val="00835B71"/>
    <w:rsid w:val="00837759"/>
    <w:rsid w:val="0084388D"/>
    <w:rsid w:val="0084396C"/>
    <w:rsid w:val="008453F5"/>
    <w:rsid w:val="00847B2E"/>
    <w:rsid w:val="00853F2A"/>
    <w:rsid w:val="0086436D"/>
    <w:rsid w:val="008657EE"/>
    <w:rsid w:val="00867368"/>
    <w:rsid w:val="0087362B"/>
    <w:rsid w:val="00874374"/>
    <w:rsid w:val="008762D5"/>
    <w:rsid w:val="0087766E"/>
    <w:rsid w:val="00887CE7"/>
    <w:rsid w:val="00892399"/>
    <w:rsid w:val="0089315B"/>
    <w:rsid w:val="0089382B"/>
    <w:rsid w:val="0089479E"/>
    <w:rsid w:val="00894EAC"/>
    <w:rsid w:val="00896095"/>
    <w:rsid w:val="00896181"/>
    <w:rsid w:val="008A009A"/>
    <w:rsid w:val="008A1963"/>
    <w:rsid w:val="008A3575"/>
    <w:rsid w:val="008A4DA4"/>
    <w:rsid w:val="008B422A"/>
    <w:rsid w:val="008B555F"/>
    <w:rsid w:val="008B61CC"/>
    <w:rsid w:val="008B6BCC"/>
    <w:rsid w:val="008C0551"/>
    <w:rsid w:val="008C2F49"/>
    <w:rsid w:val="008C368A"/>
    <w:rsid w:val="008C59F6"/>
    <w:rsid w:val="008C691F"/>
    <w:rsid w:val="008D0053"/>
    <w:rsid w:val="008D0DCA"/>
    <w:rsid w:val="008D21C4"/>
    <w:rsid w:val="008D35D5"/>
    <w:rsid w:val="008D3A6F"/>
    <w:rsid w:val="008D487A"/>
    <w:rsid w:val="008D763C"/>
    <w:rsid w:val="008E70E1"/>
    <w:rsid w:val="008F083E"/>
    <w:rsid w:val="008F2688"/>
    <w:rsid w:val="008F534A"/>
    <w:rsid w:val="008F5976"/>
    <w:rsid w:val="008F6231"/>
    <w:rsid w:val="008F674E"/>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DE1"/>
    <w:rsid w:val="00992779"/>
    <w:rsid w:val="00992BFC"/>
    <w:rsid w:val="009930C5"/>
    <w:rsid w:val="009A3B3A"/>
    <w:rsid w:val="009B0EE5"/>
    <w:rsid w:val="009B331C"/>
    <w:rsid w:val="009B7165"/>
    <w:rsid w:val="009B7238"/>
    <w:rsid w:val="009C53BE"/>
    <w:rsid w:val="009C6E28"/>
    <w:rsid w:val="009D3EEE"/>
    <w:rsid w:val="009D4E0E"/>
    <w:rsid w:val="009D4FD2"/>
    <w:rsid w:val="009D59C9"/>
    <w:rsid w:val="009D60C5"/>
    <w:rsid w:val="009E0BFC"/>
    <w:rsid w:val="009E4B1E"/>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40471"/>
    <w:rsid w:val="00A408F9"/>
    <w:rsid w:val="00A41364"/>
    <w:rsid w:val="00A43271"/>
    <w:rsid w:val="00A463E9"/>
    <w:rsid w:val="00A511FB"/>
    <w:rsid w:val="00A51A02"/>
    <w:rsid w:val="00A5531E"/>
    <w:rsid w:val="00A5650C"/>
    <w:rsid w:val="00A56FBA"/>
    <w:rsid w:val="00A5706E"/>
    <w:rsid w:val="00A645C9"/>
    <w:rsid w:val="00A66293"/>
    <w:rsid w:val="00A70A51"/>
    <w:rsid w:val="00A70C46"/>
    <w:rsid w:val="00A746EC"/>
    <w:rsid w:val="00A76DF9"/>
    <w:rsid w:val="00A77C4F"/>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0CC9"/>
    <w:rsid w:val="00AE36FC"/>
    <w:rsid w:val="00AE6135"/>
    <w:rsid w:val="00AE6B02"/>
    <w:rsid w:val="00AF136B"/>
    <w:rsid w:val="00AF34B8"/>
    <w:rsid w:val="00AF70DB"/>
    <w:rsid w:val="00AF71CA"/>
    <w:rsid w:val="00B0136A"/>
    <w:rsid w:val="00B07125"/>
    <w:rsid w:val="00B11AFF"/>
    <w:rsid w:val="00B21BA7"/>
    <w:rsid w:val="00B23432"/>
    <w:rsid w:val="00B25EBD"/>
    <w:rsid w:val="00B27E0A"/>
    <w:rsid w:val="00B313A3"/>
    <w:rsid w:val="00B32AE7"/>
    <w:rsid w:val="00B352BE"/>
    <w:rsid w:val="00B361EF"/>
    <w:rsid w:val="00B4674C"/>
    <w:rsid w:val="00B46AFF"/>
    <w:rsid w:val="00B504EB"/>
    <w:rsid w:val="00B5168D"/>
    <w:rsid w:val="00B52885"/>
    <w:rsid w:val="00B552DE"/>
    <w:rsid w:val="00B56309"/>
    <w:rsid w:val="00B61410"/>
    <w:rsid w:val="00B62741"/>
    <w:rsid w:val="00B65B66"/>
    <w:rsid w:val="00B70946"/>
    <w:rsid w:val="00B70BC3"/>
    <w:rsid w:val="00B725F1"/>
    <w:rsid w:val="00B72F8E"/>
    <w:rsid w:val="00B7611E"/>
    <w:rsid w:val="00B77D57"/>
    <w:rsid w:val="00B828DA"/>
    <w:rsid w:val="00B8302B"/>
    <w:rsid w:val="00B8456A"/>
    <w:rsid w:val="00B85739"/>
    <w:rsid w:val="00B8613D"/>
    <w:rsid w:val="00B86D4E"/>
    <w:rsid w:val="00B87573"/>
    <w:rsid w:val="00B93E73"/>
    <w:rsid w:val="00B9472B"/>
    <w:rsid w:val="00B95A48"/>
    <w:rsid w:val="00B96383"/>
    <w:rsid w:val="00BA3972"/>
    <w:rsid w:val="00BA3C65"/>
    <w:rsid w:val="00BA5540"/>
    <w:rsid w:val="00BA78A1"/>
    <w:rsid w:val="00BB005B"/>
    <w:rsid w:val="00BB638D"/>
    <w:rsid w:val="00BB6972"/>
    <w:rsid w:val="00BC4F0A"/>
    <w:rsid w:val="00BC4FA8"/>
    <w:rsid w:val="00BC79FB"/>
    <w:rsid w:val="00BD21EB"/>
    <w:rsid w:val="00BD2EFA"/>
    <w:rsid w:val="00BD5478"/>
    <w:rsid w:val="00BE138C"/>
    <w:rsid w:val="00BE1E4B"/>
    <w:rsid w:val="00BE25B4"/>
    <w:rsid w:val="00BE35C6"/>
    <w:rsid w:val="00BE3C1C"/>
    <w:rsid w:val="00C05095"/>
    <w:rsid w:val="00C1158D"/>
    <w:rsid w:val="00C151B2"/>
    <w:rsid w:val="00C155F6"/>
    <w:rsid w:val="00C15EC3"/>
    <w:rsid w:val="00C16549"/>
    <w:rsid w:val="00C20881"/>
    <w:rsid w:val="00C22C78"/>
    <w:rsid w:val="00C275A1"/>
    <w:rsid w:val="00C31EE2"/>
    <w:rsid w:val="00C4277F"/>
    <w:rsid w:val="00C51DB3"/>
    <w:rsid w:val="00C55C16"/>
    <w:rsid w:val="00C56B07"/>
    <w:rsid w:val="00C56BC8"/>
    <w:rsid w:val="00C57163"/>
    <w:rsid w:val="00C614E1"/>
    <w:rsid w:val="00C6419A"/>
    <w:rsid w:val="00C66543"/>
    <w:rsid w:val="00C7138A"/>
    <w:rsid w:val="00C7228C"/>
    <w:rsid w:val="00C735E8"/>
    <w:rsid w:val="00C7405D"/>
    <w:rsid w:val="00C7467E"/>
    <w:rsid w:val="00C824BA"/>
    <w:rsid w:val="00C85C57"/>
    <w:rsid w:val="00CA039C"/>
    <w:rsid w:val="00CA057B"/>
    <w:rsid w:val="00CA49EF"/>
    <w:rsid w:val="00CA6015"/>
    <w:rsid w:val="00CA6B48"/>
    <w:rsid w:val="00CA78FC"/>
    <w:rsid w:val="00CB06E2"/>
    <w:rsid w:val="00CB132A"/>
    <w:rsid w:val="00CB264A"/>
    <w:rsid w:val="00CB668B"/>
    <w:rsid w:val="00CC76B0"/>
    <w:rsid w:val="00CD0379"/>
    <w:rsid w:val="00CD112C"/>
    <w:rsid w:val="00CD427A"/>
    <w:rsid w:val="00CD4B5D"/>
    <w:rsid w:val="00CD5EBD"/>
    <w:rsid w:val="00CD79CA"/>
    <w:rsid w:val="00CE174A"/>
    <w:rsid w:val="00CF5A7B"/>
    <w:rsid w:val="00D01D77"/>
    <w:rsid w:val="00D046E3"/>
    <w:rsid w:val="00D058E5"/>
    <w:rsid w:val="00D0614A"/>
    <w:rsid w:val="00D06313"/>
    <w:rsid w:val="00D1218F"/>
    <w:rsid w:val="00D1306A"/>
    <w:rsid w:val="00D144CD"/>
    <w:rsid w:val="00D14FD7"/>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2A7B"/>
    <w:rsid w:val="00D544A8"/>
    <w:rsid w:val="00D57351"/>
    <w:rsid w:val="00D730CF"/>
    <w:rsid w:val="00D73728"/>
    <w:rsid w:val="00D74BFF"/>
    <w:rsid w:val="00D77132"/>
    <w:rsid w:val="00D81D95"/>
    <w:rsid w:val="00D82080"/>
    <w:rsid w:val="00D820A0"/>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5BED"/>
    <w:rsid w:val="00DD3D38"/>
    <w:rsid w:val="00DD6FA1"/>
    <w:rsid w:val="00DE3299"/>
    <w:rsid w:val="00DE3C97"/>
    <w:rsid w:val="00DE3DC7"/>
    <w:rsid w:val="00DF03F4"/>
    <w:rsid w:val="00DF632F"/>
    <w:rsid w:val="00DF73FB"/>
    <w:rsid w:val="00E01CBD"/>
    <w:rsid w:val="00E021A3"/>
    <w:rsid w:val="00E03E72"/>
    <w:rsid w:val="00E06B50"/>
    <w:rsid w:val="00E11313"/>
    <w:rsid w:val="00E14A03"/>
    <w:rsid w:val="00E1743D"/>
    <w:rsid w:val="00E25314"/>
    <w:rsid w:val="00E25BC8"/>
    <w:rsid w:val="00E2631A"/>
    <w:rsid w:val="00E26E34"/>
    <w:rsid w:val="00E366CF"/>
    <w:rsid w:val="00E374B8"/>
    <w:rsid w:val="00E51629"/>
    <w:rsid w:val="00E529A6"/>
    <w:rsid w:val="00E5305A"/>
    <w:rsid w:val="00E5441D"/>
    <w:rsid w:val="00E55F6E"/>
    <w:rsid w:val="00E564AF"/>
    <w:rsid w:val="00E63D7B"/>
    <w:rsid w:val="00E7243A"/>
    <w:rsid w:val="00E74102"/>
    <w:rsid w:val="00E80E7D"/>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5623"/>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34D2"/>
    <w:rsid w:val="00F95507"/>
    <w:rsid w:val="00F955E3"/>
    <w:rsid w:val="00FA02FE"/>
    <w:rsid w:val="00FA2B47"/>
    <w:rsid w:val="00FA33A0"/>
    <w:rsid w:val="00FA51D7"/>
    <w:rsid w:val="00FA5D4C"/>
    <w:rsid w:val="00FA654F"/>
    <w:rsid w:val="00FA6F36"/>
    <w:rsid w:val="00FB416E"/>
    <w:rsid w:val="00FB4FF9"/>
    <w:rsid w:val="00FB7EB9"/>
    <w:rsid w:val="00FC0A50"/>
    <w:rsid w:val="00FC15AF"/>
    <w:rsid w:val="00FC3365"/>
    <w:rsid w:val="00FC4465"/>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12E17"/>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basedOn w:val="Normaallaad"/>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ruukel@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C77E00265B66430AA2AD6E861955062B"/>
        <w:category>
          <w:name w:val="Üldine"/>
          <w:gallery w:val="placeholder"/>
        </w:category>
        <w:types>
          <w:type w:val="bbPlcHdr"/>
        </w:types>
        <w:behaviors>
          <w:behavior w:val="content"/>
        </w:behaviors>
        <w:guid w:val="{C23A254C-500C-41BC-9E78-020D0FC8823C}"/>
      </w:docPartPr>
      <w:docPartBody>
        <w:p w:rsidR="00D51733" w:rsidRDefault="009A5E52" w:rsidP="009A5E52">
          <w:pPr>
            <w:pStyle w:val="C77E00265B66430AA2AD6E861955062B"/>
          </w:pPr>
          <w:r w:rsidRPr="00BE118B">
            <w:rPr>
              <w:rStyle w:val="Kohatitetekst"/>
            </w:rPr>
            <w:t>Click here to enter a date.</w:t>
          </w:r>
        </w:p>
      </w:docPartBody>
    </w:docPart>
    <w:docPart>
      <w:docPartPr>
        <w:name w:val="3B0D431ED429433ABDBE0D430422BC70"/>
        <w:category>
          <w:name w:val="Üldine"/>
          <w:gallery w:val="placeholder"/>
        </w:category>
        <w:types>
          <w:type w:val="bbPlcHdr"/>
        </w:types>
        <w:behaviors>
          <w:behavior w:val="content"/>
        </w:behaviors>
        <w:guid w:val="{A296D4E4-1B4E-4E0B-B2B9-19D63827BB9E}"/>
      </w:docPartPr>
      <w:docPartBody>
        <w:p w:rsidR="008A6200" w:rsidRDefault="00482BF6" w:rsidP="00482BF6">
          <w:pPr>
            <w:pStyle w:val="3B0D431ED429433ABDBE0D430422BC70"/>
          </w:pPr>
          <w:r w:rsidRPr="002C169F">
            <w:rPr>
              <w:rStyle w:val="Kohatitetekst"/>
            </w:rPr>
            <w:t>Klõpsake või koputage kuupäeva sisestamiseks.</w:t>
          </w:r>
        </w:p>
      </w:docPartBody>
    </w:docPart>
    <w:docPart>
      <w:docPartPr>
        <w:name w:val="D3CB3BFBF01E4C43A78E9EC37C513CCF"/>
        <w:category>
          <w:name w:val="Üldine"/>
          <w:gallery w:val="placeholder"/>
        </w:category>
        <w:types>
          <w:type w:val="bbPlcHdr"/>
        </w:types>
        <w:behaviors>
          <w:behavior w:val="content"/>
        </w:behaviors>
        <w:guid w:val="{7F550744-F127-4810-9A56-A1EA7D0D25BE}"/>
      </w:docPartPr>
      <w:docPartBody>
        <w:p w:rsidR="008A6200" w:rsidRDefault="00482BF6" w:rsidP="00482BF6">
          <w:pPr>
            <w:pStyle w:val="D3CB3BFBF01E4C43A78E9EC37C513CCF"/>
          </w:pPr>
          <w:r w:rsidRPr="003F6A59">
            <w:rPr>
              <w:rStyle w:val="Kohatitetekst"/>
            </w:rPr>
            <w:t>[Company]</w:t>
          </w:r>
        </w:p>
      </w:docPartBody>
    </w:docPart>
    <w:docPart>
      <w:docPartPr>
        <w:name w:val="95050990DCA74C0DB43303FC2A62CB67"/>
        <w:category>
          <w:name w:val="Üldine"/>
          <w:gallery w:val="placeholder"/>
        </w:category>
        <w:types>
          <w:type w:val="bbPlcHdr"/>
        </w:types>
        <w:behaviors>
          <w:behavior w:val="content"/>
        </w:behaviors>
        <w:guid w:val="{271B372C-8B99-4A1B-A242-8A7DA46CE094}"/>
      </w:docPartPr>
      <w:docPartBody>
        <w:p w:rsidR="003F4927" w:rsidRDefault="00F803E0" w:rsidP="00F803E0">
          <w:pPr>
            <w:pStyle w:val="95050990DCA74C0DB43303FC2A62CB67"/>
          </w:pPr>
          <w:r w:rsidRPr="00BE118B">
            <w:rPr>
              <w:rStyle w:val="Kohatitetekst"/>
            </w:rPr>
            <w:t>Choose an item.</w:t>
          </w:r>
        </w:p>
      </w:docPartBody>
    </w:docPart>
    <w:docPart>
      <w:docPartPr>
        <w:name w:val="7F2A027BFE5C462EAB0A55AE3C3B5B69"/>
        <w:category>
          <w:name w:val="Üldine"/>
          <w:gallery w:val="placeholder"/>
        </w:category>
        <w:types>
          <w:type w:val="bbPlcHdr"/>
        </w:types>
        <w:behaviors>
          <w:behavior w:val="content"/>
        </w:behaviors>
        <w:guid w:val="{DA92D814-9321-4E56-9AC5-FC1CC32694D3}"/>
      </w:docPartPr>
      <w:docPartBody>
        <w:p w:rsidR="003F4927" w:rsidRDefault="00F803E0" w:rsidP="00F803E0">
          <w:pPr>
            <w:pStyle w:val="7F2A027BFE5C462EAB0A55AE3C3B5B6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1B61C9"/>
    <w:rsid w:val="00217DFF"/>
    <w:rsid w:val="003C3796"/>
    <w:rsid w:val="003F4927"/>
    <w:rsid w:val="00482BF6"/>
    <w:rsid w:val="004865F9"/>
    <w:rsid w:val="0062497D"/>
    <w:rsid w:val="008A6200"/>
    <w:rsid w:val="0096396A"/>
    <w:rsid w:val="009A5E52"/>
    <w:rsid w:val="00AB609C"/>
    <w:rsid w:val="00CB08A2"/>
    <w:rsid w:val="00D51733"/>
    <w:rsid w:val="00F803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803E0"/>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C77E00265B66430AA2AD6E861955062B">
    <w:name w:val="C77E00265B66430AA2AD6E861955062B"/>
    <w:rsid w:val="009A5E52"/>
  </w:style>
  <w:style w:type="paragraph" w:customStyle="1" w:styleId="95050990DCA74C0DB43303FC2A62CB67">
    <w:name w:val="95050990DCA74C0DB43303FC2A62CB67"/>
    <w:rsid w:val="00F803E0"/>
    <w:rPr>
      <w:lang w:val="en-US" w:eastAsia="en-US"/>
    </w:rPr>
  </w:style>
  <w:style w:type="paragraph" w:customStyle="1" w:styleId="3B0D431ED429433ABDBE0D430422BC70">
    <w:name w:val="3B0D431ED429433ABDBE0D430422BC70"/>
    <w:rsid w:val="00482BF6"/>
    <w:rPr>
      <w:lang w:val="en-US" w:eastAsia="en-US"/>
    </w:rPr>
  </w:style>
  <w:style w:type="paragraph" w:customStyle="1" w:styleId="D3CB3BFBF01E4C43A78E9EC37C513CCF">
    <w:name w:val="D3CB3BFBF01E4C43A78E9EC37C513CCF"/>
    <w:rsid w:val="00482BF6"/>
    <w:rPr>
      <w:lang w:val="en-US" w:eastAsia="en-US"/>
    </w:rPr>
  </w:style>
  <w:style w:type="paragraph" w:customStyle="1" w:styleId="7F2A027BFE5C462EAB0A55AE3C3B5B69">
    <w:name w:val="7F2A027BFE5C462EAB0A55AE3C3B5B69"/>
    <w:rsid w:val="00F803E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3840</Words>
  <Characters>28892</Characters>
  <Application>Microsoft Office Word</Application>
  <DocSecurity>0</DocSecurity>
  <Lines>240</Lines>
  <Paragraphs>65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32667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31</cp:revision>
  <cp:lastPrinted>2009-09-17T16:55:00Z</cp:lastPrinted>
  <dcterms:created xsi:type="dcterms:W3CDTF">2020-12-16T13:16:00Z</dcterms:created>
  <dcterms:modified xsi:type="dcterms:W3CDTF">2023-03-28T10:24:00Z</dcterms:modified>
</cp:coreProperties>
</file>